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33"/>
        <w:tabs>
          <w:tab w:val="right" w:pos="9639"/>
        </w:tabs>
        <w:spacing w:after="0"/>
        <w:rPr>
          <w:b/>
          <w:i/>
          <w:sz w:val="28"/>
          <w:highlight w:val="none"/>
        </w:rPr>
      </w:pPr>
      <w:r>
        <w:rPr>
          <w:rFonts w:hint="eastAsia"/>
          <w:b/>
          <w:sz w:val="24"/>
          <w:highlight w:val="none"/>
        </w:rPr>
        <w:t>SA4-e (AH) Video SWG post 130</w:t>
      </w:r>
      <w:r>
        <w:rPr>
          <w:rFonts w:hint="eastAsia" w:eastAsia="宋体"/>
          <w:b/>
          <w:sz w:val="24"/>
          <w:highlight w:val="none"/>
          <w:lang w:val="en-US" w:eastAsia="zh-CN"/>
        </w:rPr>
        <w:t>,</w:t>
      </w:r>
      <w:r>
        <w:rPr>
          <w:b/>
          <w:i/>
          <w:sz w:val="28"/>
          <w:highlight w:val="none"/>
        </w:rPr>
        <w:tab/>
      </w:r>
      <w:r>
        <w:rPr>
          <w:rFonts w:hint="eastAsia"/>
          <w:b/>
          <w:i/>
          <w:sz w:val="28"/>
          <w:highlight w:val="none"/>
        </w:rPr>
        <w:t>S4aV250011</w:t>
      </w:r>
    </w:p>
    <w:p w14:paraId="7CB45193">
      <w:pPr>
        <w:pStyle w:val="133"/>
        <w:outlineLvl w:val="0"/>
        <w:rPr>
          <w:b/>
          <w:sz w:val="24"/>
        </w:rPr>
      </w:pPr>
      <w:r>
        <w:rPr>
          <w:rFonts w:hint="eastAsia" w:eastAsia="宋体"/>
          <w:b/>
          <w:sz w:val="24"/>
          <w:highlight w:val="none"/>
          <w:lang w:val="en-US" w:eastAsia="zh-CN"/>
        </w:rPr>
        <w:t>online</w:t>
      </w:r>
      <w:r>
        <w:rPr>
          <w:b/>
          <w:sz w:val="24"/>
          <w:highlight w:val="none"/>
        </w:rPr>
        <w:t>, 1</w:t>
      </w:r>
      <w:r>
        <w:rPr>
          <w:rFonts w:hint="eastAsia" w:eastAsia="宋体"/>
          <w:b/>
          <w:sz w:val="24"/>
          <w:highlight w:val="none"/>
          <w:lang w:val="en-US" w:eastAsia="zh-CN"/>
        </w:rPr>
        <w:t>4</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 xml:space="preserve"> </w:t>
      </w:r>
      <w:r>
        <w:rPr>
          <w:rFonts w:hint="eastAsia" w:eastAsia="宋体"/>
          <w:b/>
          <w:sz w:val="24"/>
          <w:highlight w:val="none"/>
          <w:lang w:val="en-US" w:eastAsia="zh-CN"/>
        </w:rPr>
        <w:t>Jan</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ab/>
      </w:r>
      <w:r>
        <w:rPr>
          <w:b/>
          <w:sz w:val="24"/>
          <w:highlight w:val="none"/>
        </w:rPr>
        <w:tab/>
      </w:r>
      <w:r>
        <w:rPr>
          <w:b/>
          <w:sz w:val="24"/>
          <w:highlight w:val="none"/>
        </w:rPr>
        <w:tab/>
      </w:r>
      <w:r>
        <w:rPr>
          <w:b/>
          <w:sz w:val="24"/>
          <w:highlight w:val="none"/>
        </w:rPr>
        <w:tab/>
      </w:r>
      <w:r>
        <w:rPr>
          <w:b/>
          <w:sz w:val="24"/>
          <w:highlight w:val="none"/>
        </w:rPr>
        <w:tab/>
      </w:r>
      <w:r>
        <w:rPr>
          <w:b/>
          <w:sz w:val="24"/>
          <w:highlight w:val="none"/>
        </w:rPr>
        <w:tab/>
      </w:r>
      <w:r>
        <w:rPr>
          <w:b/>
          <w:sz w:val="24"/>
          <w:highlight w:val="none"/>
        </w:rPr>
        <w:tab/>
      </w:r>
      <w:r>
        <w:rPr>
          <w:b/>
          <w:sz w:val="24"/>
          <w:highlight w:val="none"/>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3"/>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3"/>
              <w:spacing w:after="0"/>
              <w:jc w:val="center"/>
            </w:pPr>
            <w:r>
              <w:rPr>
                <w:b/>
                <w:sz w:val="32"/>
                <w:highlight w:val="yellow"/>
              </w:rPr>
              <w:t>PSEUDO</w:t>
            </w:r>
            <w:r>
              <w:rPr>
                <w:b/>
                <w:sz w:val="32"/>
              </w:rPr>
              <w:t xml:space="preserve"> 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3"/>
              <w:spacing w:after="0"/>
              <w:jc w:val="right"/>
            </w:pPr>
          </w:p>
        </w:tc>
        <w:tc>
          <w:tcPr>
            <w:tcW w:w="1559" w:type="dxa"/>
            <w:shd w:val="pct30" w:color="FFFF00" w:fill="auto"/>
          </w:tcPr>
          <w:p w14:paraId="52508B66">
            <w:pPr>
              <w:pStyle w:val="133"/>
              <w:spacing w:after="0"/>
              <w:jc w:val="right"/>
              <w:rPr>
                <w:b/>
                <w:sz w:val="28"/>
              </w:rPr>
            </w:pPr>
            <w:r>
              <w:fldChar w:fldCharType="begin"/>
            </w:r>
            <w:r>
              <w:instrText xml:space="preserve"> DOCPROPERTY  Spec#  \* MERGEFORMAT </w:instrText>
            </w:r>
            <w:r>
              <w:fldChar w:fldCharType="separate"/>
            </w:r>
            <w:r>
              <w:rPr>
                <w:b/>
                <w:sz w:val="28"/>
              </w:rPr>
              <w:t>26.956</w:t>
            </w:r>
            <w:r>
              <w:rPr>
                <w:b/>
                <w:sz w:val="28"/>
              </w:rPr>
              <w:fldChar w:fldCharType="end"/>
            </w:r>
          </w:p>
        </w:tc>
        <w:tc>
          <w:tcPr>
            <w:tcW w:w="709" w:type="dxa"/>
          </w:tcPr>
          <w:p w14:paraId="77009707">
            <w:pPr>
              <w:pStyle w:val="133"/>
              <w:spacing w:after="0"/>
              <w:jc w:val="center"/>
            </w:pPr>
            <w:r>
              <w:rPr>
                <w:b/>
                <w:sz w:val="28"/>
              </w:rPr>
              <w:t>CR</w:t>
            </w:r>
          </w:p>
        </w:tc>
        <w:tc>
          <w:tcPr>
            <w:tcW w:w="1276" w:type="dxa"/>
            <w:shd w:val="pct30" w:color="FFFF00" w:fill="auto"/>
          </w:tcPr>
          <w:p w14:paraId="6CAED29D">
            <w:pPr>
              <w:pStyle w:val="133"/>
              <w:spacing w:after="0"/>
            </w:pPr>
            <w:r>
              <w:fldChar w:fldCharType="begin"/>
            </w:r>
            <w:r>
              <w:instrText xml:space="preserve"> DOCPROPERTY  Cr#  \* MERGEFORMAT </w:instrText>
            </w:r>
            <w:r>
              <w:fldChar w:fldCharType="separate"/>
            </w:r>
            <w:r>
              <w:rPr>
                <w:b/>
                <w:sz w:val="28"/>
              </w:rPr>
              <w:t>pseudo</w:t>
            </w:r>
            <w:r>
              <w:rPr>
                <w:b/>
                <w:sz w:val="28"/>
              </w:rPr>
              <w:fldChar w:fldCharType="end"/>
            </w:r>
          </w:p>
        </w:tc>
        <w:tc>
          <w:tcPr>
            <w:tcW w:w="709" w:type="dxa"/>
          </w:tcPr>
          <w:p w14:paraId="09D2C09B">
            <w:pPr>
              <w:pStyle w:val="133"/>
              <w:tabs>
                <w:tab w:val="right" w:pos="625"/>
              </w:tabs>
              <w:spacing w:after="0"/>
              <w:jc w:val="center"/>
            </w:pPr>
            <w:r>
              <w:rPr>
                <w:b/>
                <w:bCs/>
                <w:sz w:val="28"/>
              </w:rPr>
              <w:t>rev</w:t>
            </w:r>
          </w:p>
        </w:tc>
        <w:tc>
          <w:tcPr>
            <w:tcW w:w="992" w:type="dxa"/>
            <w:shd w:val="pct30" w:color="FFFF00" w:fill="auto"/>
          </w:tcPr>
          <w:p w14:paraId="7533BF9D">
            <w:pPr>
              <w:pStyle w:val="13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133"/>
              <w:tabs>
                <w:tab w:val="right" w:pos="1825"/>
              </w:tabs>
              <w:spacing w:after="0"/>
              <w:jc w:val="center"/>
            </w:pPr>
            <w:r>
              <w:rPr>
                <w:b/>
                <w:sz w:val="28"/>
                <w:szCs w:val="28"/>
              </w:rPr>
              <w:t>Current version:</w:t>
            </w:r>
          </w:p>
        </w:tc>
        <w:tc>
          <w:tcPr>
            <w:tcW w:w="1701" w:type="dxa"/>
            <w:shd w:val="pct30" w:color="FFFF00" w:fill="auto"/>
          </w:tcPr>
          <w:p w14:paraId="1E22D6AC">
            <w:pPr>
              <w:pStyle w:val="133"/>
              <w:spacing w:after="0"/>
              <w:jc w:val="center"/>
              <w:rPr>
                <w:sz w:val="28"/>
              </w:rPr>
            </w:pPr>
            <w:r>
              <w:fldChar w:fldCharType="begin"/>
            </w:r>
            <w:r>
              <w:instrText xml:space="preserve"> DOCPROPERTY  Version  \* MERGEFORMAT </w:instrText>
            </w:r>
            <w:r>
              <w:fldChar w:fldCharType="separate"/>
            </w:r>
            <w:r>
              <w:rPr>
                <w:b/>
                <w:sz w:val="28"/>
              </w:rPr>
              <w:t>0.</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14:paraId="399238C9">
            <w:pPr>
              <w:pStyle w:val="13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3"/>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3"/>
              <w:tabs>
                <w:tab w:val="right" w:pos="2751"/>
              </w:tabs>
              <w:spacing w:after="0"/>
              <w:rPr>
                <w:b/>
                <w:i/>
              </w:rPr>
            </w:pPr>
            <w:r>
              <w:rPr>
                <w:b/>
                <w:i/>
              </w:rPr>
              <w:t>Proposed change affects:</w:t>
            </w:r>
          </w:p>
        </w:tc>
        <w:tc>
          <w:tcPr>
            <w:tcW w:w="1418" w:type="dxa"/>
          </w:tcPr>
          <w:p w14:paraId="07128383">
            <w:pPr>
              <w:pStyle w:val="13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3"/>
              <w:spacing w:after="0"/>
              <w:jc w:val="center"/>
              <w:rPr>
                <w:b/>
                <w:caps/>
              </w:rPr>
            </w:pPr>
          </w:p>
        </w:tc>
        <w:tc>
          <w:tcPr>
            <w:tcW w:w="709" w:type="dxa"/>
            <w:tcBorders>
              <w:left w:val="single" w:color="auto" w:sz="4" w:space="0"/>
            </w:tcBorders>
          </w:tcPr>
          <w:p w14:paraId="3519D777">
            <w:pPr>
              <w:pStyle w:val="13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3"/>
              <w:spacing w:after="0"/>
              <w:jc w:val="center"/>
              <w:rPr>
                <w:b/>
                <w:caps/>
              </w:rPr>
            </w:pPr>
            <w:r>
              <w:rPr>
                <w:b/>
                <w:caps/>
              </w:rPr>
              <w:t>X</w:t>
            </w:r>
          </w:p>
        </w:tc>
        <w:tc>
          <w:tcPr>
            <w:tcW w:w="2126" w:type="dxa"/>
          </w:tcPr>
          <w:p w14:paraId="2ED8415F">
            <w:pPr>
              <w:pStyle w:val="13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3"/>
              <w:spacing w:after="0"/>
              <w:jc w:val="center"/>
              <w:rPr>
                <w:b/>
                <w:caps/>
              </w:rPr>
            </w:pPr>
          </w:p>
        </w:tc>
        <w:tc>
          <w:tcPr>
            <w:tcW w:w="1418" w:type="dxa"/>
            <w:tcBorders>
              <w:left w:val="nil"/>
            </w:tcBorders>
          </w:tcPr>
          <w:p w14:paraId="6562735E">
            <w:pPr>
              <w:pStyle w:val="13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3"/>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3"/>
              <w:spacing w:after="0"/>
              <w:ind w:left="100"/>
              <w:rPr>
                <w:rFonts w:hint="default" w:eastAsia="宋体"/>
                <w:lang w:val="en-US" w:eastAsia="zh-CN"/>
              </w:rPr>
            </w:pPr>
            <w:r>
              <w:fldChar w:fldCharType="begin"/>
            </w:r>
            <w:r>
              <w:instrText xml:space="preserve"> DOCPROPERTY  CrTitle  \* MERGEFORMAT </w:instrText>
            </w:r>
            <w:r>
              <w:fldChar w:fldCharType="separate"/>
            </w:r>
            <w:r>
              <w:t>[FS_Beyond2D] Representation Formats</w:t>
            </w:r>
            <w:r>
              <w:fldChar w:fldCharType="end"/>
            </w:r>
            <w:r>
              <w:rPr>
                <w:rFonts w:hint="eastAsia" w:eastAsia="宋体"/>
                <w:lang w:val="en-US" w:eastAsia="zh-CN"/>
              </w:rPr>
              <w:t xml:space="preserve"> - Dynamic Mesh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3"/>
              <w:spacing w:after="0"/>
              <w:rPr>
                <w:b/>
                <w:i/>
                <w:sz w:val="8"/>
                <w:szCs w:val="8"/>
              </w:rPr>
            </w:pPr>
          </w:p>
        </w:tc>
        <w:tc>
          <w:tcPr>
            <w:tcW w:w="7797" w:type="dxa"/>
            <w:gridSpan w:val="10"/>
            <w:tcBorders>
              <w:right w:val="single" w:color="auto" w:sz="4" w:space="0"/>
            </w:tcBorders>
          </w:tcPr>
          <w:p w14:paraId="22071BC1">
            <w:pPr>
              <w:pStyle w:val="13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3"/>
              <w:spacing w:after="0"/>
              <w:ind w:left="100"/>
              <w:rPr>
                <w:rFonts w:hint="default" w:eastAsia="宋体"/>
                <w:lang w:val="en-US" w:eastAsia="zh-CN"/>
              </w:rPr>
            </w:pPr>
            <w:r>
              <w:rPr>
                <w:rFonts w:hint="eastAsia" w:eastAsia="宋体"/>
                <w:lang w:val="en-US" w:eastAsia="zh-CN"/>
              </w:rPr>
              <w:t>China Mobile Com.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3"/>
              <w:spacing w:after="0"/>
              <w:ind w:left="100"/>
            </w:pP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33"/>
              <w:spacing w:after="0"/>
              <w:rPr>
                <w:b/>
                <w:i/>
                <w:sz w:val="8"/>
                <w:szCs w:val="8"/>
              </w:rPr>
            </w:pPr>
          </w:p>
        </w:tc>
        <w:tc>
          <w:tcPr>
            <w:tcW w:w="7797" w:type="dxa"/>
            <w:gridSpan w:val="10"/>
            <w:tcBorders>
              <w:right w:val="single" w:color="auto" w:sz="4" w:space="0"/>
            </w:tcBorders>
          </w:tcPr>
          <w:p w14:paraId="6ED4D65A">
            <w:pPr>
              <w:pStyle w:val="13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3"/>
              <w:tabs>
                <w:tab w:val="right" w:pos="1759"/>
              </w:tabs>
              <w:spacing w:after="0"/>
              <w:rPr>
                <w:b/>
                <w:i/>
              </w:rPr>
            </w:pPr>
            <w:r>
              <w:rPr>
                <w:b/>
                <w:i/>
              </w:rPr>
              <w:t>Work item code:</w:t>
            </w:r>
          </w:p>
        </w:tc>
        <w:tc>
          <w:tcPr>
            <w:tcW w:w="3686" w:type="dxa"/>
            <w:gridSpan w:val="5"/>
            <w:shd w:val="pct30" w:color="FFFF00" w:fill="auto"/>
          </w:tcPr>
          <w:p w14:paraId="115414A3">
            <w:pPr>
              <w:pStyle w:val="133"/>
              <w:spacing w:after="0"/>
              <w:ind w:left="100"/>
            </w:pPr>
            <w:r>
              <w:fldChar w:fldCharType="begin"/>
            </w:r>
            <w:r>
              <w:instrText xml:space="preserve"> DOCPROPERTY  RelatedWis  \* MERGEFORMAT </w:instrText>
            </w:r>
            <w:r>
              <w:fldChar w:fldCharType="separate"/>
            </w:r>
            <w:r>
              <w:t>FS_Beyond2D</w:t>
            </w:r>
            <w:r>
              <w:fldChar w:fldCharType="end"/>
            </w:r>
          </w:p>
        </w:tc>
        <w:tc>
          <w:tcPr>
            <w:tcW w:w="567" w:type="dxa"/>
            <w:tcBorders>
              <w:left w:val="nil"/>
            </w:tcBorders>
          </w:tcPr>
          <w:p w14:paraId="61A86BCF">
            <w:pPr>
              <w:pStyle w:val="133"/>
              <w:spacing w:after="0"/>
              <w:ind w:right="100"/>
            </w:pPr>
          </w:p>
        </w:tc>
        <w:tc>
          <w:tcPr>
            <w:tcW w:w="1417" w:type="dxa"/>
            <w:gridSpan w:val="3"/>
            <w:tcBorders>
              <w:left w:val="nil"/>
            </w:tcBorders>
          </w:tcPr>
          <w:p w14:paraId="153CBFB1">
            <w:pPr>
              <w:pStyle w:val="133"/>
              <w:spacing w:after="0"/>
              <w:jc w:val="right"/>
            </w:pPr>
            <w:r>
              <w:rPr>
                <w:b/>
                <w:i/>
              </w:rPr>
              <w:t>Date:</w:t>
            </w:r>
          </w:p>
        </w:tc>
        <w:tc>
          <w:tcPr>
            <w:tcW w:w="2127" w:type="dxa"/>
            <w:tcBorders>
              <w:right w:val="single" w:color="auto" w:sz="4" w:space="0"/>
            </w:tcBorders>
            <w:shd w:val="pct30" w:color="FFFF00" w:fill="auto"/>
          </w:tcPr>
          <w:p w14:paraId="56929475">
            <w:pPr>
              <w:pStyle w:val="133"/>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01</w:t>
            </w:r>
            <w:r>
              <w:t>-</w:t>
            </w:r>
            <w:r>
              <w:rPr>
                <w:rFonts w:hint="eastAsia" w:eastAsia="宋体"/>
                <w:lang w:val="en-US" w:eastAsia="zh-CN"/>
              </w:rPr>
              <w:t>1</w:t>
            </w:r>
            <w:r>
              <w:fldChar w:fldCharType="end"/>
            </w:r>
            <w:r>
              <w:rPr>
                <w:rFonts w:hint="eastAsia" w:eastAsia="宋体"/>
                <w:lang w:val="en-US" w:eastAsia="zh-CN"/>
              </w:rPr>
              <w:t>2</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3"/>
              <w:spacing w:after="0"/>
              <w:rPr>
                <w:b/>
                <w:i/>
                <w:sz w:val="8"/>
                <w:szCs w:val="8"/>
              </w:rPr>
            </w:pPr>
          </w:p>
        </w:tc>
        <w:tc>
          <w:tcPr>
            <w:tcW w:w="1986" w:type="dxa"/>
            <w:gridSpan w:val="4"/>
          </w:tcPr>
          <w:p w14:paraId="2F73FCFB">
            <w:pPr>
              <w:pStyle w:val="133"/>
              <w:spacing w:after="0"/>
              <w:rPr>
                <w:sz w:val="8"/>
                <w:szCs w:val="8"/>
              </w:rPr>
            </w:pPr>
          </w:p>
        </w:tc>
        <w:tc>
          <w:tcPr>
            <w:tcW w:w="2267" w:type="dxa"/>
            <w:gridSpan w:val="2"/>
          </w:tcPr>
          <w:p w14:paraId="0FBCFC35">
            <w:pPr>
              <w:pStyle w:val="133"/>
              <w:spacing w:after="0"/>
              <w:rPr>
                <w:sz w:val="8"/>
                <w:szCs w:val="8"/>
              </w:rPr>
            </w:pPr>
          </w:p>
        </w:tc>
        <w:tc>
          <w:tcPr>
            <w:tcW w:w="1417" w:type="dxa"/>
            <w:gridSpan w:val="3"/>
          </w:tcPr>
          <w:p w14:paraId="60243A9E">
            <w:pPr>
              <w:pStyle w:val="133"/>
              <w:spacing w:after="0"/>
              <w:rPr>
                <w:sz w:val="8"/>
                <w:szCs w:val="8"/>
              </w:rPr>
            </w:pPr>
          </w:p>
        </w:tc>
        <w:tc>
          <w:tcPr>
            <w:tcW w:w="2127" w:type="dxa"/>
            <w:tcBorders>
              <w:right w:val="single" w:color="auto" w:sz="4" w:space="0"/>
            </w:tcBorders>
          </w:tcPr>
          <w:p w14:paraId="68E9B688">
            <w:pPr>
              <w:pStyle w:val="13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3"/>
              <w:tabs>
                <w:tab w:val="right" w:pos="1759"/>
              </w:tabs>
              <w:spacing w:after="0"/>
              <w:rPr>
                <w:b/>
                <w:i/>
              </w:rPr>
            </w:pPr>
            <w:r>
              <w:rPr>
                <w:b/>
                <w:i/>
              </w:rPr>
              <w:t>Category:</w:t>
            </w:r>
          </w:p>
        </w:tc>
        <w:tc>
          <w:tcPr>
            <w:tcW w:w="851" w:type="dxa"/>
            <w:shd w:val="pct30" w:color="FFFF00" w:fill="auto"/>
          </w:tcPr>
          <w:p w14:paraId="154A6113">
            <w:pPr>
              <w:pStyle w:val="133"/>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133"/>
              <w:spacing w:after="0"/>
            </w:pPr>
          </w:p>
        </w:tc>
        <w:tc>
          <w:tcPr>
            <w:tcW w:w="1417" w:type="dxa"/>
            <w:gridSpan w:val="3"/>
            <w:tcBorders>
              <w:left w:val="nil"/>
            </w:tcBorders>
          </w:tcPr>
          <w:p w14:paraId="42CDCEE5">
            <w:pPr>
              <w:pStyle w:val="133"/>
              <w:spacing w:after="0"/>
              <w:jc w:val="right"/>
              <w:rPr>
                <w:b/>
                <w:i/>
              </w:rPr>
            </w:pPr>
            <w:r>
              <w:rPr>
                <w:b/>
                <w:i/>
              </w:rPr>
              <w:t>Release:</w:t>
            </w:r>
          </w:p>
        </w:tc>
        <w:tc>
          <w:tcPr>
            <w:tcW w:w="2127" w:type="dxa"/>
            <w:tcBorders>
              <w:right w:val="single" w:color="auto" w:sz="4" w:space="0"/>
            </w:tcBorders>
            <w:shd w:val="pct30" w:color="FFFF00" w:fill="auto"/>
          </w:tcPr>
          <w:p w14:paraId="6C870B98">
            <w:pPr>
              <w:pStyle w:val="13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3"/>
              <w:spacing w:after="0"/>
              <w:rPr>
                <w:b/>
                <w:i/>
              </w:rPr>
            </w:pPr>
          </w:p>
        </w:tc>
        <w:tc>
          <w:tcPr>
            <w:tcW w:w="4677" w:type="dxa"/>
            <w:gridSpan w:val="8"/>
            <w:tcBorders>
              <w:bottom w:val="single" w:color="auto" w:sz="4" w:space="0"/>
            </w:tcBorders>
          </w:tcPr>
          <w:p w14:paraId="78418D37">
            <w:pPr>
              <w:pStyle w:val="13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133"/>
              <w:spacing w:after="0"/>
              <w:rPr>
                <w:b/>
                <w:i/>
                <w:sz w:val="8"/>
                <w:szCs w:val="8"/>
              </w:rPr>
            </w:pPr>
          </w:p>
        </w:tc>
        <w:tc>
          <w:tcPr>
            <w:tcW w:w="7797" w:type="dxa"/>
            <w:gridSpan w:val="10"/>
          </w:tcPr>
          <w:p w14:paraId="5524CC4E">
            <w:pPr>
              <w:pStyle w:val="133"/>
              <w:spacing w:after="0"/>
              <w:rPr>
                <w:sz w:val="8"/>
                <w:szCs w:val="8"/>
              </w:rPr>
            </w:pPr>
          </w:p>
        </w:tc>
      </w:tr>
      <w:tr w14:paraId="1256F52C">
        <w:tblPrEx>
          <w:tblCellMar>
            <w:top w:w="0" w:type="dxa"/>
            <w:left w:w="42" w:type="dxa"/>
            <w:bottom w:w="0" w:type="dxa"/>
            <w:right w:w="42" w:type="dxa"/>
          </w:tblCellMar>
        </w:tblPrEx>
        <w:trPr>
          <w:trHeight w:val="2128" w:hRule="atLeast"/>
        </w:trPr>
        <w:tc>
          <w:tcPr>
            <w:tcW w:w="2694" w:type="dxa"/>
            <w:gridSpan w:val="2"/>
            <w:tcBorders>
              <w:top w:val="single" w:color="auto" w:sz="4" w:space="0"/>
              <w:left w:val="single" w:color="auto" w:sz="4" w:space="0"/>
            </w:tcBorders>
          </w:tcPr>
          <w:p w14:paraId="52C87DB0">
            <w:pPr>
              <w:pStyle w:val="13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0D443AF">
            <w:pPr>
              <w:rPr>
                <w:lang w:val="en-US"/>
              </w:rPr>
            </w:pPr>
            <w:r>
              <w:rPr>
                <w:lang w:val="en-US"/>
              </w:rPr>
              <w:t>The study item description in SP-240479 addresses the following objectives</w:t>
            </w:r>
          </w:p>
          <w:p w14:paraId="5A355F3F">
            <w:pPr>
              <w:pStyle w:val="127"/>
              <w:numPr>
                <w:ilvl w:val="0"/>
                <w:numId w:val="4"/>
              </w:numPr>
              <w:rPr>
                <w:lang w:val="en-US"/>
              </w:rPr>
            </w:pPr>
            <w:bookmarkStart w:id="1"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1"/>
          </w:p>
          <w:p w14:paraId="05AF3BB6">
            <w:pPr>
              <w:pStyle w:val="82"/>
              <w:keepNext w:val="0"/>
              <w:keepLines w:val="0"/>
              <w:widowControl/>
              <w:suppressLineNumbers w:val="0"/>
              <w:spacing w:before="0" w:beforeAutospacing="0" w:after="0" w:afterAutospacing="0"/>
              <w:ind w:left="0" w:right="0"/>
              <w:rPr>
                <w:rFonts w:hint="default" w:eastAsia="宋体"/>
                <w:lang w:val="en-US" w:eastAsia="zh-CN"/>
              </w:rPr>
            </w:pPr>
            <w:r>
              <w:rPr>
                <w:rFonts w:hint="eastAsia" w:ascii="Times New Roman" w:hAnsi="Times New Roman" w:eastAsia="Times New Roman" w:cs="Times New Roman"/>
                <w:sz w:val="20"/>
                <w:szCs w:val="20"/>
                <w:lang w:val="en-US" w:eastAsia="zh-CN" w:bidi="ar-SA"/>
              </w:rPr>
              <w:t xml:space="preserve">Dynamic meshes are </w:t>
            </w:r>
            <w:r>
              <w:rPr>
                <w:rFonts w:hint="default" w:ascii="Times New Roman" w:hAnsi="Times New Roman" w:eastAsia="Times New Roman" w:cs="Times New Roman"/>
                <w:sz w:val="20"/>
                <w:szCs w:val="20"/>
                <w:lang w:val="en-US" w:eastAsia="zh-CN" w:bidi="ar-SA"/>
              </w:rPr>
              <w:t xml:space="preserve">are one of the most important and widely used </w:t>
            </w:r>
            <w:r>
              <w:rPr>
                <w:rFonts w:hint="eastAsia" w:cs="Times New Roman"/>
                <w:sz w:val="20"/>
                <w:szCs w:val="20"/>
                <w:lang w:val="en-US" w:eastAsia="zh-CN" w:bidi="ar-SA"/>
              </w:rPr>
              <w:t xml:space="preserve">beyond 2D </w:t>
            </w:r>
            <w:r>
              <w:rPr>
                <w:rFonts w:hint="default" w:ascii="Times New Roman" w:hAnsi="Times New Roman" w:eastAsia="Times New Roman" w:cs="Times New Roman"/>
                <w:sz w:val="20"/>
                <w:szCs w:val="20"/>
                <w:lang w:val="en-US" w:eastAsia="zh-CN" w:bidi="ar-SA"/>
              </w:rPr>
              <w:t>representations of 3D assets.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3"/>
              <w:spacing w:after="0"/>
              <w:rPr>
                <w:b/>
                <w:i/>
                <w:sz w:val="8"/>
                <w:szCs w:val="8"/>
              </w:rPr>
            </w:pPr>
          </w:p>
        </w:tc>
        <w:tc>
          <w:tcPr>
            <w:tcW w:w="6946" w:type="dxa"/>
            <w:gridSpan w:val="9"/>
            <w:tcBorders>
              <w:right w:val="single" w:color="auto" w:sz="4" w:space="0"/>
            </w:tcBorders>
          </w:tcPr>
          <w:p w14:paraId="365DEF04">
            <w:pPr>
              <w:pStyle w:val="13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rPr>
                <w:lang w:val="en-US"/>
              </w:rPr>
            </w:pPr>
            <w:r>
              <w:rPr>
                <w:lang w:val="en-US"/>
              </w:rPr>
              <w:t xml:space="preserve">This document focuses on </w:t>
            </w:r>
            <w:r>
              <w:rPr>
                <w:rFonts w:hint="eastAsia" w:eastAsia="宋体"/>
                <w:lang w:val="en-US" w:eastAsia="zh-CN"/>
              </w:rPr>
              <w:t>dynamic mesh representation format</w:t>
            </w:r>
            <w:r>
              <w:rPr>
                <w:lang w:val="en-US"/>
              </w:rPr>
              <w:t>.</w:t>
            </w:r>
            <w:r>
              <w:rPr>
                <w:rFonts w:hint="eastAsia" w:eastAsia="宋体"/>
                <w:lang w:val="en-US" w:eastAsia="zh-CN"/>
              </w:rPr>
              <w:t>It's a starting point.</w:t>
            </w:r>
            <w:bookmarkStart w:id="35" w:name="_GoBack"/>
            <w:bookmarkEnd w:id="35"/>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3"/>
              <w:spacing w:after="0"/>
              <w:rPr>
                <w:b/>
                <w:i/>
                <w:sz w:val="8"/>
                <w:szCs w:val="8"/>
              </w:rPr>
            </w:pPr>
          </w:p>
        </w:tc>
        <w:tc>
          <w:tcPr>
            <w:tcW w:w="6946" w:type="dxa"/>
            <w:gridSpan w:val="9"/>
            <w:tcBorders>
              <w:right w:val="single" w:color="auto" w:sz="4" w:space="0"/>
            </w:tcBorders>
          </w:tcPr>
          <w:p w14:paraId="71C4A204">
            <w:pPr>
              <w:pStyle w:val="13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rPr>
                <w:lang w:val="en-US"/>
              </w:rPr>
            </w:pPr>
          </w:p>
        </w:tc>
      </w:tr>
      <w:tr w14:paraId="034AF533">
        <w:tblPrEx>
          <w:tblCellMar>
            <w:top w:w="0" w:type="dxa"/>
            <w:left w:w="42" w:type="dxa"/>
            <w:bottom w:w="0" w:type="dxa"/>
            <w:right w:w="42" w:type="dxa"/>
          </w:tblCellMar>
        </w:tblPrEx>
        <w:tc>
          <w:tcPr>
            <w:tcW w:w="2694" w:type="dxa"/>
            <w:gridSpan w:val="2"/>
          </w:tcPr>
          <w:p w14:paraId="39D9EB5B">
            <w:pPr>
              <w:pStyle w:val="133"/>
              <w:spacing w:after="0"/>
              <w:rPr>
                <w:b/>
                <w:i/>
                <w:sz w:val="8"/>
                <w:szCs w:val="8"/>
              </w:rPr>
            </w:pPr>
          </w:p>
        </w:tc>
        <w:tc>
          <w:tcPr>
            <w:tcW w:w="6946" w:type="dxa"/>
            <w:gridSpan w:val="9"/>
          </w:tcPr>
          <w:p w14:paraId="7826CB1C">
            <w:pPr>
              <w:pStyle w:val="13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3"/>
              <w:spacing w:after="0"/>
              <w:ind w:left="100"/>
            </w:pPr>
            <w:r>
              <w:rPr>
                <w:rFonts w:hint="eastAsia"/>
              </w:rPr>
              <w:t>4</w:t>
            </w:r>
            <w:r>
              <w:t>.3.</w:t>
            </w:r>
            <w:r>
              <w:rPr>
                <w:rFonts w:hint="eastAsia" w:eastAsia="宋体"/>
                <w:lang w:val="en-US" w:eastAsia="zh-CN"/>
              </w:rPr>
              <w:t>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3"/>
              <w:spacing w:after="0"/>
              <w:rPr>
                <w:b/>
                <w:i/>
                <w:sz w:val="8"/>
                <w:szCs w:val="8"/>
              </w:rPr>
            </w:pPr>
          </w:p>
        </w:tc>
        <w:tc>
          <w:tcPr>
            <w:tcW w:w="6946" w:type="dxa"/>
            <w:gridSpan w:val="9"/>
            <w:tcBorders>
              <w:right w:val="single" w:color="auto" w:sz="4" w:space="0"/>
            </w:tcBorders>
          </w:tcPr>
          <w:p w14:paraId="0898542D">
            <w:pPr>
              <w:pStyle w:val="13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3"/>
              <w:spacing w:after="0"/>
              <w:jc w:val="center"/>
              <w:rPr>
                <w:b/>
                <w:caps/>
              </w:rPr>
            </w:pPr>
            <w:r>
              <w:rPr>
                <w:b/>
                <w:caps/>
              </w:rPr>
              <w:t>N</w:t>
            </w:r>
          </w:p>
        </w:tc>
        <w:tc>
          <w:tcPr>
            <w:tcW w:w="2977" w:type="dxa"/>
            <w:gridSpan w:val="4"/>
          </w:tcPr>
          <w:p w14:paraId="304CCBCB">
            <w:pPr>
              <w:pStyle w:val="133"/>
              <w:tabs>
                <w:tab w:val="right" w:pos="2893"/>
              </w:tabs>
              <w:spacing w:after="0"/>
            </w:pPr>
          </w:p>
        </w:tc>
        <w:tc>
          <w:tcPr>
            <w:tcW w:w="3401" w:type="dxa"/>
            <w:gridSpan w:val="3"/>
            <w:tcBorders>
              <w:right w:val="single" w:color="auto" w:sz="4" w:space="0"/>
            </w:tcBorders>
            <w:shd w:val="clear" w:color="FFFF00" w:fill="auto"/>
          </w:tcPr>
          <w:p w14:paraId="0D32F54E">
            <w:pPr>
              <w:pStyle w:val="13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3"/>
              <w:spacing w:after="0"/>
              <w:jc w:val="center"/>
              <w:rPr>
                <w:b/>
                <w:caps/>
              </w:rPr>
            </w:pPr>
            <w:r>
              <w:rPr>
                <w:b/>
                <w:caps/>
              </w:rPr>
              <w:t>X</w:t>
            </w:r>
          </w:p>
        </w:tc>
        <w:tc>
          <w:tcPr>
            <w:tcW w:w="2977" w:type="dxa"/>
            <w:gridSpan w:val="4"/>
          </w:tcPr>
          <w:p w14:paraId="7DB274D8">
            <w:pPr>
              <w:pStyle w:val="13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3"/>
              <w:spacing w:after="0"/>
              <w:jc w:val="center"/>
              <w:rPr>
                <w:b/>
                <w:caps/>
              </w:rPr>
            </w:pPr>
            <w:r>
              <w:rPr>
                <w:b/>
                <w:caps/>
              </w:rPr>
              <w:t>X</w:t>
            </w:r>
          </w:p>
        </w:tc>
        <w:tc>
          <w:tcPr>
            <w:tcW w:w="2977" w:type="dxa"/>
            <w:gridSpan w:val="4"/>
          </w:tcPr>
          <w:p w14:paraId="1A4306D9">
            <w:pPr>
              <w:pStyle w:val="133"/>
              <w:spacing w:after="0"/>
            </w:pPr>
            <w:r>
              <w:t xml:space="preserve"> Test specifications</w:t>
            </w:r>
          </w:p>
        </w:tc>
        <w:tc>
          <w:tcPr>
            <w:tcW w:w="3401" w:type="dxa"/>
            <w:gridSpan w:val="3"/>
            <w:tcBorders>
              <w:right w:val="single" w:color="auto" w:sz="4" w:space="0"/>
            </w:tcBorders>
            <w:shd w:val="pct30" w:color="FFFF00" w:fill="auto"/>
          </w:tcPr>
          <w:p w14:paraId="186A633D">
            <w:pPr>
              <w:pStyle w:val="13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3"/>
              <w:spacing w:after="0"/>
              <w:jc w:val="center"/>
              <w:rPr>
                <w:b/>
                <w:caps/>
              </w:rPr>
            </w:pPr>
            <w:r>
              <w:rPr>
                <w:b/>
                <w:caps/>
              </w:rPr>
              <w:t>X</w:t>
            </w:r>
          </w:p>
        </w:tc>
        <w:tc>
          <w:tcPr>
            <w:tcW w:w="2977" w:type="dxa"/>
            <w:gridSpan w:val="4"/>
          </w:tcPr>
          <w:p w14:paraId="1B4FF921">
            <w:pPr>
              <w:pStyle w:val="133"/>
              <w:spacing w:after="0"/>
            </w:pPr>
            <w:r>
              <w:t xml:space="preserve"> O&amp;M Specifications</w:t>
            </w:r>
          </w:p>
        </w:tc>
        <w:tc>
          <w:tcPr>
            <w:tcW w:w="3401" w:type="dxa"/>
            <w:gridSpan w:val="3"/>
            <w:tcBorders>
              <w:right w:val="single" w:color="auto" w:sz="4" w:space="0"/>
            </w:tcBorders>
            <w:shd w:val="pct30" w:color="FFFF00" w:fill="auto"/>
          </w:tcPr>
          <w:p w14:paraId="66152F5E">
            <w:pPr>
              <w:pStyle w:val="13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3"/>
              <w:spacing w:after="0"/>
              <w:rPr>
                <w:b/>
                <w:i/>
              </w:rPr>
            </w:pPr>
          </w:p>
        </w:tc>
        <w:tc>
          <w:tcPr>
            <w:tcW w:w="6946" w:type="dxa"/>
            <w:gridSpan w:val="9"/>
            <w:tcBorders>
              <w:right w:val="single" w:color="auto" w:sz="4" w:space="0"/>
            </w:tcBorders>
          </w:tcPr>
          <w:p w14:paraId="4D84207F">
            <w:pPr>
              <w:pStyle w:val="13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3"/>
              <w:spacing w:after="0"/>
              <w:ind w:left="100"/>
            </w:pPr>
            <w:r>
              <w:t>This CR is not yet completed, but will be extended with the detailed definition. It is also expected that test material will be provided for the operation points.</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42237AE">
            <w:pPr>
              <w:numPr>
                <w:ilvl w:val="0"/>
                <w:numId w:val="0"/>
              </w:numPr>
              <w:spacing w:before="240" w:after="240"/>
              <w:textAlignment w:val="baseline"/>
              <w:rPr>
                <w:rFonts w:ascii="Arial" w:hAnsi="Arial" w:cs="Arial"/>
                <w:color w:val="000000"/>
                <w:sz w:val="22"/>
                <w:szCs w:val="22"/>
                <w:lang w:val="en-US"/>
              </w:rPr>
            </w:pPr>
          </w:p>
          <w:p w14:paraId="6ACA4173">
            <w:pPr>
              <w:spacing w:before="240" w:after="240"/>
              <w:rPr>
                <w:lang w:val="en-US"/>
              </w:rPr>
            </w:pPr>
          </w:p>
        </w:tc>
      </w:tr>
    </w:tbl>
    <w:p w14:paraId="17759814">
      <w:pPr>
        <w:pStyle w:val="133"/>
        <w:spacing w:after="0"/>
        <w:rPr>
          <w:sz w:val="8"/>
          <w:szCs w:val="8"/>
        </w:rPr>
      </w:pPr>
    </w:p>
    <w:p w14:paraId="3EDEAA02">
      <w:pPr>
        <w:sectPr>
          <w:headerReference r:id="rId4" w:type="even"/>
          <w:footnotePr>
            <w:numRestart w:val="eachSect"/>
          </w:footnotePr>
          <w:pgSz w:w="11907" w:h="16840"/>
          <w:pgMar w:top="1418" w:right="1134" w:bottom="1134" w:left="1134" w:header="680" w:footer="567" w:gutter="0"/>
          <w:cols w:space="720" w:num="1"/>
        </w:sectPr>
      </w:pPr>
    </w:p>
    <w:p w14:paraId="03D30842">
      <w:pPr>
        <w:pStyle w:val="3"/>
      </w:pPr>
      <w:bookmarkStart w:id="2" w:name="_Toc152687565"/>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bookmarkStart w:id="3" w:name="_Toc129708869"/>
      <w:bookmarkStart w:id="4" w:name="_Toc182239320"/>
    </w:p>
    <w:p w14:paraId="71695ECD">
      <w:pPr>
        <w:pStyle w:val="3"/>
      </w:pPr>
      <w:bookmarkStart w:id="5" w:name="_Toc22336"/>
      <w:bookmarkStart w:id="6" w:name="_Toc18349"/>
      <w:bookmarkStart w:id="7" w:name="_Toc18849"/>
      <w:bookmarkStart w:id="8" w:name="_Toc32156"/>
      <w:bookmarkStart w:id="9" w:name="_Toc26120"/>
      <w:bookmarkStart w:id="10" w:name="_Toc21765"/>
      <w:bookmarkStart w:id="11" w:name="_Toc32165"/>
      <w:bookmarkStart w:id="12" w:name="_Toc13082"/>
      <w:bookmarkStart w:id="13" w:name="_Toc175338098"/>
      <w:bookmarkStart w:id="14" w:name="_Toc9870"/>
      <w:bookmarkStart w:id="15" w:name="_Toc3396"/>
      <w:bookmarkStart w:id="16" w:name="_Toc14233"/>
      <w:bookmarkStart w:id="17" w:name="_Toc23757"/>
      <w:bookmarkStart w:id="18" w:name="_Toc8026"/>
      <w:r>
        <w:t>2</w:t>
      </w:r>
      <w:r>
        <w:tab/>
      </w:r>
      <w:r>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7266C1D3">
      <w:r>
        <w:t>The following documents contain provisions which, through reference in this text, constitute provisions of the present document.</w:t>
      </w:r>
    </w:p>
    <w:p w14:paraId="6B26B675">
      <w:pPr>
        <w:pStyle w:val="127"/>
      </w:pPr>
      <w:r>
        <w:t>-</w:t>
      </w:r>
      <w:r>
        <w:tab/>
      </w:r>
      <w:r>
        <w:t>References are either specific (identified by date of publication, edition number, version number, etc.) or non</w:t>
      </w:r>
      <w:r>
        <w:noBreakHyphen/>
      </w:r>
      <w:r>
        <w:t>specific.</w:t>
      </w:r>
    </w:p>
    <w:p w14:paraId="47329B9E">
      <w:pPr>
        <w:pStyle w:val="127"/>
      </w:pPr>
      <w:r>
        <w:t>-</w:t>
      </w:r>
      <w:r>
        <w:tab/>
      </w:r>
      <w:r>
        <w:t>For a specific reference, subsequent revisions do not apply.</w:t>
      </w:r>
    </w:p>
    <w:p w14:paraId="7B88D2A3">
      <w:pPr>
        <w:pStyle w:val="12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6879A0">
      <w:pPr>
        <w:pStyle w:val="110"/>
        <w:rPr>
          <w:rFonts w:hint="default"/>
          <w:lang w:val="en-US"/>
        </w:rPr>
      </w:pPr>
      <w:r>
        <w:rPr>
          <w:rFonts w:hint="eastAsia" w:eastAsia="宋体"/>
          <w:lang w:val="en-US" w:eastAsia="zh-CN"/>
        </w:rPr>
        <w:t>[DM-1]</w:t>
      </w:r>
      <w:r>
        <w:rPr>
          <w:rFonts w:hint="eastAsia" w:eastAsia="宋体"/>
          <w:lang w:val="en-US" w:eastAsia="zh-CN"/>
        </w:rPr>
        <w:tab/>
      </w:r>
      <w:r>
        <w:rPr>
          <w:rFonts w:hint="eastAsia" w:eastAsia="宋体"/>
          <w:lang w:val="en-US" w:eastAsia="zh-CN"/>
        </w:rPr>
        <w:t xml:space="preserve">MPEG 136, CfP for Dynamic Mesh Coding, </w:t>
      </w:r>
      <w:r>
        <w:rPr>
          <w:rFonts w:hint="eastAsia" w:eastAsia="宋体"/>
          <w:lang w:val="en-US" w:eastAsia="zh-CN"/>
        </w:rPr>
        <w:fldChar w:fldCharType="begin"/>
      </w:r>
      <w:r>
        <w:rPr>
          <w:rFonts w:hint="eastAsia" w:eastAsia="宋体"/>
          <w:lang w:val="en-US" w:eastAsia="zh-CN"/>
        </w:rPr>
        <w:instrText xml:space="preserve"> HYPERLINK "https://www.mpeg.org/wp-content/uploads/mpeg_meetings/136_OnLine/w20972.zip" </w:instrText>
      </w:r>
      <w:r>
        <w:rPr>
          <w:rFonts w:hint="eastAsia" w:eastAsia="宋体"/>
          <w:lang w:val="en-US" w:eastAsia="zh-CN"/>
        </w:rPr>
        <w:fldChar w:fldCharType="separate"/>
      </w:r>
      <w:r>
        <w:rPr>
          <w:rStyle w:val="95"/>
          <w:rFonts w:hint="eastAsia" w:eastAsia="宋体"/>
          <w:lang w:val="en-US" w:eastAsia="zh-CN"/>
        </w:rPr>
        <w:t>https://www.mpeg.org/wp-content/uploads/mpeg_meetings/136_OnLine/w20972.zip</w:t>
      </w:r>
      <w:r>
        <w:rPr>
          <w:rFonts w:hint="eastAsia" w:eastAsia="宋体"/>
          <w:lang w:val="en-US" w:eastAsia="zh-CN"/>
        </w:rPr>
        <w:fldChar w:fldCharType="end"/>
      </w:r>
    </w:p>
    <w:p w14:paraId="621C2D4D">
      <w:pPr>
        <w:pStyle w:val="110"/>
        <w:rPr>
          <w:rFonts w:eastAsia="宋体"/>
          <w:lang w:val="en-US" w:eastAsia="zh-CN"/>
        </w:rPr>
      </w:pPr>
      <w:r>
        <w:rPr>
          <w:rFonts w:hint="eastAsia" w:eastAsia="宋体"/>
          <w:lang w:val="en-US" w:eastAsia="zh-CN"/>
        </w:rPr>
        <w:t>[DM-2]</w:t>
      </w:r>
      <w:r>
        <w:rPr>
          <w:rFonts w:hint="eastAsia" w:eastAsia="宋体"/>
          <w:lang w:val="en-US" w:eastAsia="zh-CN"/>
        </w:rPr>
        <w:tab/>
      </w:r>
      <w:r>
        <w:rPr>
          <w:rFonts w:hint="eastAsia"/>
        </w:rPr>
        <w:t>MPEG 134</w:t>
      </w:r>
      <w:r>
        <w:rPr>
          <w:rFonts w:hint="eastAsia" w:eastAsia="宋体"/>
          <w:lang w:val="en-US" w:eastAsia="zh-CN"/>
        </w:rPr>
        <w:t xml:space="preserve">, </w:t>
      </w:r>
      <w:r>
        <w:rPr>
          <w:rFonts w:hint="eastAsia"/>
        </w:rPr>
        <w:t>Use cases for Mesh Coding</w:t>
      </w:r>
      <w:r>
        <w:t>,</w:t>
      </w:r>
      <w:r>
        <w:rPr>
          <w:rFonts w:hint="eastAsia" w:eastAsia="宋体"/>
          <w:lang w:val="en-US" w:eastAsia="zh-CN"/>
        </w:rPr>
        <w:t xml:space="preserve"> </w:t>
      </w:r>
      <w:r>
        <w:rPr>
          <w:rFonts w:hint="eastAsia"/>
        </w:rPr>
        <w:fldChar w:fldCharType="begin"/>
      </w:r>
      <w:r>
        <w:rPr>
          <w:rFonts w:hint="eastAsia"/>
        </w:rPr>
        <w:instrText xml:space="preserve"> HYPERLINK "https://www.mpeg.org/wp-content/uploads/mpeg_meetings/134_OnLine/w20364.zip" </w:instrText>
      </w:r>
      <w:r>
        <w:rPr>
          <w:rFonts w:hint="eastAsia"/>
        </w:rPr>
        <w:fldChar w:fldCharType="separate"/>
      </w:r>
      <w:r>
        <w:rPr>
          <w:rStyle w:val="95"/>
          <w:rFonts w:hint="eastAsia"/>
        </w:rPr>
        <w:t>https://www.mpeg.org/wp-content/uploads/mpeg_meetings/134_OnLine/w20364.zip</w:t>
      </w:r>
      <w:r>
        <w:rPr>
          <w:rFonts w:hint="eastAsia"/>
        </w:rPr>
        <w:fldChar w:fldCharType="end"/>
      </w:r>
    </w:p>
    <w:p w14:paraId="77EDB6FE">
      <w:pPr>
        <w:pStyle w:val="110"/>
      </w:pPr>
      <w:r>
        <w:t>[</w:t>
      </w:r>
      <w:r>
        <w:rPr>
          <w:rFonts w:hint="eastAsia" w:eastAsia="宋体"/>
          <w:lang w:val="en-US" w:eastAsia="zh-CN"/>
        </w:rPr>
        <w:t>DM-3</w:t>
      </w:r>
      <w:r>
        <w:t>]</w:t>
      </w:r>
      <w:r>
        <w:tab/>
      </w:r>
      <w:r>
        <w:rPr>
          <w:rFonts w:hint="eastAsia"/>
        </w:rPr>
        <w:t>Y. Choi, J. -B. Jeong, S. Lee and E. -S. Ryu, "Overview of the Video-based Dynamic Mesh Coding (V-DMC) Standard Work," 2022 13th International Conference on Information and Communication Technology Convergence (ICTC), Jeju Island, Korea, Republic of, 2022, pp. 578-581, doi: 10.1109/ICTC55196.2022.9952734.</w:t>
      </w:r>
    </w:p>
    <w:p w14:paraId="04A615D9"/>
    <w:bookmarkEnd w:id="2"/>
    <w:bookmarkEnd w:id="3"/>
    <w:bookmarkEnd w:id="4"/>
    <w:p w14:paraId="7829A881">
      <w:pPr>
        <w:pStyle w:val="3"/>
      </w:pPr>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p>
    <w:p w14:paraId="6B28AA66">
      <w:pPr>
        <w:pStyle w:val="5"/>
        <w:rPr>
          <w:rFonts w:hint="default" w:eastAsia="宋体"/>
          <w:lang w:val="en-US" w:eastAsia="zh-CN"/>
        </w:rPr>
      </w:pPr>
      <w:bookmarkStart w:id="19" w:name="_Toc30702"/>
      <w:bookmarkStart w:id="20" w:name="_Toc175338109"/>
      <w:r>
        <w:rPr>
          <w:rFonts w:hint="eastAsia"/>
        </w:rPr>
        <w:t>4</w:t>
      </w:r>
      <w:r>
        <w:t>.3.</w:t>
      </w:r>
      <w:r>
        <w:rPr>
          <w:rFonts w:hint="eastAsia" w:eastAsia="宋体"/>
          <w:lang w:val="en-US" w:eastAsia="zh-CN"/>
        </w:rPr>
        <w:t>5</w:t>
      </w:r>
      <w:r>
        <w:tab/>
      </w:r>
      <w:bookmarkEnd w:id="19"/>
      <w:bookmarkEnd w:id="20"/>
      <w:r>
        <w:rPr>
          <w:rFonts w:hint="eastAsia" w:eastAsia="宋体"/>
          <w:lang w:val="en-US" w:eastAsia="zh-CN"/>
        </w:rPr>
        <w:t>Dynamic Mesh</w:t>
      </w:r>
    </w:p>
    <w:p w14:paraId="25665784">
      <w:pPr>
        <w:pStyle w:val="6"/>
        <w:rPr>
          <w:lang w:val="en-US" w:eastAsia="zh-CN"/>
        </w:rPr>
      </w:pPr>
      <w:bookmarkStart w:id="21" w:name="_Toc175338110"/>
      <w:bookmarkStart w:id="22" w:name="_Toc14591"/>
      <w:r>
        <w:rPr>
          <w:lang w:val="en-US" w:eastAsia="zh-CN"/>
        </w:rPr>
        <w:t>4.3.</w:t>
      </w:r>
      <w:r>
        <w:rPr>
          <w:rFonts w:hint="eastAsia"/>
          <w:lang w:val="en-US" w:eastAsia="zh-CN"/>
        </w:rPr>
        <w:t>5</w:t>
      </w:r>
      <w:r>
        <w:rPr>
          <w:lang w:val="en-US" w:eastAsia="zh-CN"/>
        </w:rPr>
        <w:t>.1</w:t>
      </w:r>
      <w:r>
        <w:rPr>
          <w:lang w:val="en-US" w:eastAsia="zh-CN"/>
        </w:rPr>
        <w:tab/>
      </w:r>
      <w:r>
        <w:rPr>
          <w:lang w:val="en-US" w:eastAsia="zh-CN"/>
        </w:rPr>
        <w:t>Definition</w:t>
      </w:r>
      <w:bookmarkEnd w:id="21"/>
      <w:bookmarkEnd w:id="22"/>
    </w:p>
    <w:p w14:paraId="70782458">
      <w:pPr>
        <w:bidi w:val="0"/>
        <w:rPr>
          <w:rFonts w:hint="default"/>
          <w:lang w:val="en-US" w:eastAsia="zh-CN"/>
        </w:rPr>
      </w:pPr>
      <w:r>
        <w:rPr>
          <w:rFonts w:hint="eastAsia"/>
          <w:lang w:val="en-US" w:eastAsia="zh-CN"/>
        </w:rPr>
        <w:t xml:space="preserve">A mesh is a structure composed of several polygons that define the boundary surface of a volumetric object. It typically includes five components: connectivity information, geometry information, mapping information, vertex attributes, and attribute maps. A dynamic mesh is a mesh where at least one of these five components in varying in time </w:t>
      </w:r>
      <w:r>
        <w:rPr>
          <w:rFonts w:hint="eastAsia"/>
          <w:highlight w:val="yellow"/>
          <w:lang w:val="en-US" w:eastAsia="zh-CN"/>
        </w:rPr>
        <w:t>[DM-1]</w:t>
      </w:r>
      <w:r>
        <w:rPr>
          <w:rFonts w:hint="eastAsia"/>
          <w:lang w:val="en-US" w:eastAsia="zh-CN"/>
        </w:rPr>
        <w:t xml:space="preserve">. Such change can result from prescribed motion, flow induced rigid body motion, fluid structure interaction or adaptive mesh refinement. </w:t>
      </w:r>
    </w:p>
    <w:p w14:paraId="72DBA620">
      <w:pPr>
        <w:bidi w:val="0"/>
        <w:rPr>
          <w:rFonts w:hint="eastAsia"/>
          <w:lang w:val="en-US" w:eastAsia="zh-CN"/>
        </w:rPr>
      </w:pPr>
      <w:r>
        <w:rPr>
          <w:rFonts w:hint="eastAsia"/>
          <w:lang w:val="en-US" w:eastAsia="zh-CN"/>
        </w:rPr>
        <w:t xml:space="preserve">Dynamic meshes are one of the immersive contents that are widely used in the commercial markets. The demand for processing and visualizing such rich 3D content has led to the increasing popularity of dynamic meshes, as they are natively supported by virtually all the 3D software and graphic hardware, friendly to GPU rendering, and have a strong applicability to interactive and real-time 3D task </w:t>
      </w:r>
      <w:r>
        <w:rPr>
          <w:rFonts w:hint="eastAsia"/>
          <w:highlight w:val="yellow"/>
          <w:lang w:val="en-US" w:eastAsia="zh-CN"/>
        </w:rPr>
        <w:t>[DM-1]</w:t>
      </w:r>
      <w:r>
        <w:rPr>
          <w:rFonts w:hint="eastAsia"/>
          <w:lang w:val="en-US" w:eastAsia="zh-CN"/>
        </w:rPr>
        <w:t xml:space="preserve">. </w:t>
      </w:r>
    </w:p>
    <w:p w14:paraId="31781352">
      <w:pPr>
        <w:bidi w:val="0"/>
        <w:rPr>
          <w:rFonts w:hint="eastAsia"/>
          <w:lang w:val="en-US" w:eastAsia="zh-CN"/>
        </w:rPr>
      </w:pPr>
      <w:r>
        <w:rPr>
          <w:rFonts w:hint="eastAsia"/>
          <w:lang w:val="en-US" w:eastAsia="zh-CN"/>
        </w:rPr>
        <w:t xml:space="preserve">MPEG has defined several use cases for dynamic mesh compression, including </w:t>
      </w:r>
      <w:r>
        <w:rPr>
          <w:rFonts w:hint="eastAsia"/>
          <w:i/>
          <w:iCs/>
          <w:lang w:val="en-US" w:eastAsia="zh-CN"/>
        </w:rPr>
        <w:t>Real-time 3D Immersive Telepresence</w:t>
      </w:r>
      <w:r>
        <w:rPr>
          <w:rFonts w:hint="eastAsia"/>
          <w:lang w:val="en-US" w:eastAsia="zh-CN"/>
        </w:rPr>
        <w:t xml:space="preserve">, </w:t>
      </w:r>
      <w:r>
        <w:rPr>
          <w:rFonts w:hint="eastAsia"/>
          <w:i/>
          <w:iCs/>
          <w:lang w:val="en-US" w:eastAsia="zh-CN"/>
        </w:rPr>
        <w:t>Content AR/VR viewing with Interactive Parallax</w:t>
      </w:r>
      <w:r>
        <w:rPr>
          <w:rFonts w:hint="eastAsia"/>
          <w:lang w:val="en-US" w:eastAsia="zh-CN"/>
        </w:rPr>
        <w:t xml:space="preserve"> and </w:t>
      </w:r>
      <w:r>
        <w:rPr>
          <w:rFonts w:hint="eastAsia"/>
          <w:i/>
          <w:iCs/>
          <w:lang w:val="en-US" w:eastAsia="zh-CN"/>
        </w:rPr>
        <w:t xml:space="preserve">3D Free viewpoint Sport Replays Broadcasting </w:t>
      </w:r>
      <w:r>
        <w:rPr>
          <w:rFonts w:hint="eastAsia"/>
          <w:highlight w:val="yellow"/>
          <w:lang w:val="en-US" w:eastAsia="zh-CN"/>
        </w:rPr>
        <w:t>[DM-2]</w:t>
      </w:r>
      <w:r>
        <w:rPr>
          <w:rFonts w:hint="eastAsia"/>
          <w:lang w:val="en-US" w:eastAsia="zh-CN"/>
        </w:rPr>
        <w:t xml:space="preserve">. The typical characteristics of the meshes in these use cases are summarized in Table. 4.3.5.1-1. </w:t>
      </w:r>
    </w:p>
    <w:p w14:paraId="5DC094D0">
      <w:pPr>
        <w:pStyle w:val="34"/>
        <w:jc w:val="center"/>
        <w:rPr>
          <w:rFonts w:hint="default" w:eastAsia="宋体"/>
          <w:b/>
          <w:bCs/>
          <w:i w:val="0"/>
          <w:iCs w:val="0"/>
          <w:color w:val="auto"/>
          <w:sz w:val="20"/>
          <w:szCs w:val="20"/>
          <w:lang w:val="en-US" w:eastAsia="zh-CN"/>
        </w:rPr>
      </w:pPr>
      <w:r>
        <w:rPr>
          <w:b/>
          <w:bCs/>
          <w:i w:val="0"/>
          <w:iCs w:val="0"/>
          <w:color w:val="auto"/>
          <w:sz w:val="20"/>
          <w:szCs w:val="20"/>
        </w:rPr>
        <w:t xml:space="preserve">Table </w:t>
      </w:r>
      <w:r>
        <w:rPr>
          <w:rFonts w:hint="eastAsia" w:eastAsia="宋体"/>
          <w:b/>
          <w:bCs/>
          <w:i w:val="0"/>
          <w:iCs w:val="0"/>
          <w:color w:val="auto"/>
          <w:sz w:val="20"/>
          <w:szCs w:val="20"/>
          <w:lang w:val="en-US" w:eastAsia="zh-CN"/>
        </w:rPr>
        <w:t>4.3.5.1-</w:t>
      </w:r>
      <w:r>
        <w:rPr>
          <w:b/>
          <w:bCs/>
          <w:i w:val="0"/>
          <w:iCs w:val="0"/>
          <w:color w:val="auto"/>
          <w:sz w:val="20"/>
          <w:szCs w:val="20"/>
        </w:rPr>
        <w:fldChar w:fldCharType="begin"/>
      </w:r>
      <w:r>
        <w:rPr>
          <w:b/>
          <w:bCs/>
          <w:i w:val="0"/>
          <w:iCs w:val="0"/>
          <w:color w:val="auto"/>
          <w:sz w:val="20"/>
          <w:szCs w:val="20"/>
        </w:rPr>
        <w:instrText xml:space="preserve"> SEQ Table \* ARABIC </w:instrText>
      </w:r>
      <w:r>
        <w:rPr>
          <w:b/>
          <w:bCs/>
          <w:i w:val="0"/>
          <w:iCs w:val="0"/>
          <w:color w:val="auto"/>
          <w:sz w:val="20"/>
          <w:szCs w:val="20"/>
        </w:rPr>
        <w:fldChar w:fldCharType="separate"/>
      </w:r>
      <w:r>
        <w:rPr>
          <w:b/>
          <w:bCs/>
          <w:i w:val="0"/>
          <w:iCs w:val="0"/>
          <w:color w:val="auto"/>
          <w:sz w:val="20"/>
          <w:szCs w:val="20"/>
        </w:rPr>
        <w:t>1</w:t>
      </w:r>
      <w:r>
        <w:rPr>
          <w:b/>
          <w:bCs/>
          <w:i w:val="0"/>
          <w:iCs w:val="0"/>
          <w:color w:val="auto"/>
          <w:sz w:val="20"/>
          <w:szCs w:val="20"/>
        </w:rPr>
        <w:fldChar w:fldCharType="end"/>
      </w:r>
      <w:r>
        <w:rPr>
          <w:b/>
          <w:bCs/>
          <w:i w:val="0"/>
          <w:iCs w:val="0"/>
          <w:color w:val="auto"/>
          <w:sz w:val="20"/>
          <w:szCs w:val="20"/>
        </w:rPr>
        <w:t xml:space="preserve"> </w:t>
      </w:r>
      <w:r>
        <w:rPr>
          <w:rFonts w:hint="eastAsia" w:eastAsia="宋体"/>
          <w:b/>
          <w:bCs/>
          <w:i w:val="0"/>
          <w:iCs w:val="0"/>
          <w:color w:val="auto"/>
          <w:sz w:val="20"/>
          <w:szCs w:val="20"/>
          <w:lang w:val="en-US" w:eastAsia="zh-CN"/>
        </w:rPr>
        <w:t>Typical Characteristics of Meshes in MPEG-Defined Use Cases</w:t>
      </w:r>
    </w:p>
    <w:tbl>
      <w:tblPr>
        <w:tblStyle w:val="9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2754"/>
        <w:gridCol w:w="2727"/>
        <w:gridCol w:w="2727"/>
      </w:tblGrid>
      <w:tr w14:paraId="78BDB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tcPr>
          <w:p w14:paraId="0106E942">
            <w:pPr>
              <w:jc w:val="center"/>
              <w:rPr>
                <w:rFonts w:hint="default"/>
                <w:b/>
                <w:bCs/>
                <w:lang w:val="en-US" w:eastAsia="zh-CN"/>
              </w:rPr>
            </w:pPr>
            <w:r>
              <w:rPr>
                <w:rFonts w:hint="eastAsia"/>
                <w:b/>
                <w:bCs/>
                <w:lang w:val="en-US" w:eastAsia="zh-CN"/>
              </w:rPr>
              <w:t>Use Case</w:t>
            </w:r>
          </w:p>
        </w:tc>
        <w:tc>
          <w:tcPr>
            <w:tcW w:w="1398" w:type="pct"/>
          </w:tcPr>
          <w:p w14:paraId="488203A4">
            <w:pPr>
              <w:jc w:val="center"/>
              <w:rPr>
                <w:rFonts w:hint="default"/>
                <w:b/>
                <w:bCs/>
                <w:lang w:val="en-US" w:eastAsia="zh-CN"/>
              </w:rPr>
            </w:pPr>
            <w:r>
              <w:rPr>
                <w:rFonts w:hint="eastAsia"/>
                <w:b/>
                <w:bCs/>
                <w:lang w:eastAsia="zh-CN"/>
              </w:rPr>
              <w:t>Triangle Count</w:t>
            </w:r>
            <w:r>
              <w:rPr>
                <w:rFonts w:hint="eastAsia"/>
                <w:b/>
                <w:bCs/>
                <w:lang w:val="en-US" w:eastAsia="zh-CN"/>
              </w:rPr>
              <w:t xml:space="preserve"> </w:t>
            </w:r>
          </w:p>
        </w:tc>
        <w:tc>
          <w:tcPr>
            <w:tcW w:w="1384" w:type="pct"/>
          </w:tcPr>
          <w:p w14:paraId="2411EECF">
            <w:pPr>
              <w:jc w:val="center"/>
              <w:rPr>
                <w:rFonts w:hint="default"/>
                <w:b/>
                <w:bCs/>
                <w:lang w:val="en-US" w:eastAsia="zh-CN"/>
              </w:rPr>
            </w:pPr>
            <w:r>
              <w:rPr>
                <w:rFonts w:hint="eastAsia"/>
                <w:b/>
                <w:bCs/>
                <w:lang w:val="en-US" w:eastAsia="zh-CN"/>
              </w:rPr>
              <w:t>Color Representation</w:t>
            </w:r>
          </w:p>
        </w:tc>
        <w:tc>
          <w:tcPr>
            <w:tcW w:w="1384" w:type="pct"/>
          </w:tcPr>
          <w:p w14:paraId="7D521B37">
            <w:pPr>
              <w:jc w:val="center"/>
              <w:rPr>
                <w:b/>
                <w:bCs/>
                <w:lang w:eastAsia="zh-CN"/>
              </w:rPr>
            </w:pPr>
            <w:r>
              <w:rPr>
                <w:rFonts w:hint="eastAsia"/>
                <w:b/>
                <w:bCs/>
                <w:lang w:eastAsia="zh-CN"/>
              </w:rPr>
              <w:t>Additional Properties</w:t>
            </w:r>
          </w:p>
        </w:tc>
      </w:tr>
      <w:tr w14:paraId="7B809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tcPr>
          <w:p w14:paraId="0F2912F7">
            <w:pPr>
              <w:rPr>
                <w:b/>
                <w:bCs/>
                <w:lang w:eastAsia="zh-CN"/>
              </w:rPr>
            </w:pPr>
            <w:r>
              <w:rPr>
                <w:rFonts w:hint="eastAsia"/>
                <w:b/>
                <w:bCs/>
                <w:lang w:eastAsia="zh-CN"/>
              </w:rPr>
              <w:t>Real-time 3D Immersive Telepresence</w:t>
            </w:r>
          </w:p>
        </w:tc>
        <w:tc>
          <w:tcPr>
            <w:tcW w:w="1398" w:type="pct"/>
          </w:tcPr>
          <w:p w14:paraId="649FFCDA">
            <w:pPr>
              <w:rPr>
                <w:rFonts w:hint="default"/>
                <w:lang w:val="en-US" w:eastAsia="zh-CN"/>
              </w:rPr>
            </w:pPr>
            <w:r>
              <w:rPr>
                <w:rFonts w:hint="eastAsia"/>
                <w:lang w:val="en-US" w:eastAsia="zh-CN"/>
              </w:rPr>
              <w:t xml:space="preserve">To represent a reconstructed human: </w:t>
            </w:r>
          </w:p>
          <w:p w14:paraId="6CE78417">
            <w:pPr>
              <w:rPr>
                <w:rFonts w:hint="eastAsia"/>
                <w:lang w:eastAsia="zh-CN"/>
              </w:rPr>
            </w:pPr>
            <w:r>
              <w:rPr>
                <w:rFonts w:hint="eastAsia"/>
                <w:lang w:eastAsia="zh-CN"/>
              </w:rPr>
              <w:t>- 40,000</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100,000 triangles (</w:t>
            </w:r>
            <w:r>
              <w:rPr>
                <w:rFonts w:hint="eastAsia"/>
                <w:lang w:val="en-US" w:eastAsia="zh-CN"/>
              </w:rPr>
              <w:t xml:space="preserve">with </w:t>
            </w:r>
            <w:r>
              <w:rPr>
                <w:rFonts w:hint="eastAsia"/>
                <w:lang w:eastAsia="zh-CN"/>
              </w:rPr>
              <w:t>color per vertex)</w:t>
            </w:r>
          </w:p>
          <w:p w14:paraId="1C3A7786">
            <w:pPr>
              <w:rPr>
                <w:lang w:eastAsia="zh-CN"/>
              </w:rPr>
            </w:pPr>
            <w:r>
              <w:rPr>
                <w:rFonts w:hint="eastAsia"/>
                <w:lang w:eastAsia="zh-CN"/>
              </w:rPr>
              <w:t>- 10,000</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50,000 triangles (with texture maps)</w:t>
            </w:r>
          </w:p>
        </w:tc>
        <w:tc>
          <w:tcPr>
            <w:tcW w:w="1384" w:type="pct"/>
          </w:tcPr>
          <w:p w14:paraId="2B9F26C1">
            <w:pPr>
              <w:rPr>
                <w:rFonts w:hint="eastAsia"/>
                <w:lang w:eastAsia="zh-CN"/>
              </w:rPr>
            </w:pPr>
            <w:r>
              <w:rPr>
                <w:rFonts w:hint="eastAsia"/>
                <w:lang w:val="en-US" w:eastAsia="zh-CN"/>
              </w:rPr>
              <w:t xml:space="preserve">- </w:t>
            </w:r>
            <w:r>
              <w:rPr>
                <w:rFonts w:hint="eastAsia"/>
                <w:lang w:eastAsia="zh-CN"/>
              </w:rPr>
              <w:t>Texture maps: 2K–8K square pixels</w:t>
            </w:r>
          </w:p>
          <w:p w14:paraId="5E335F6F">
            <w:pPr>
              <w:rPr>
                <w:rFonts w:hint="default"/>
                <w:lang w:val="en-US" w:eastAsia="zh-CN"/>
              </w:rPr>
            </w:pPr>
            <w:r>
              <w:rPr>
                <w:rFonts w:hint="eastAsia"/>
                <w:lang w:val="en-US" w:eastAsia="zh-CN"/>
              </w:rPr>
              <w:t>- Color per vertex</w:t>
            </w:r>
          </w:p>
        </w:tc>
        <w:tc>
          <w:tcPr>
            <w:tcW w:w="1384" w:type="pct"/>
          </w:tcPr>
          <w:p w14:paraId="47E673F5">
            <w:pPr>
              <w:rPr>
                <w:rFonts w:hint="default"/>
                <w:lang w:val="en-US" w:eastAsia="zh-CN"/>
              </w:rPr>
            </w:pPr>
            <w:r>
              <w:rPr>
                <w:rFonts w:hint="eastAsia"/>
                <w:lang w:eastAsia="zh-CN"/>
              </w:rPr>
              <w:t>- Normals and/or material properties for shader rendering</w:t>
            </w:r>
          </w:p>
        </w:tc>
      </w:tr>
      <w:tr w14:paraId="059A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tcPr>
          <w:p w14:paraId="2578D14B">
            <w:pPr>
              <w:rPr>
                <w:b/>
                <w:bCs/>
                <w:lang w:eastAsia="zh-CN"/>
              </w:rPr>
            </w:pPr>
            <w:r>
              <w:rPr>
                <w:rFonts w:hint="eastAsia"/>
                <w:b/>
                <w:bCs/>
                <w:lang w:eastAsia="zh-CN"/>
              </w:rPr>
              <w:t>Content AR/VR Viewing with Interactive Parallax</w:t>
            </w:r>
          </w:p>
        </w:tc>
        <w:tc>
          <w:tcPr>
            <w:tcW w:w="1398" w:type="pct"/>
          </w:tcPr>
          <w:p w14:paraId="31871035">
            <w:pPr>
              <w:rPr>
                <w:rFonts w:hint="default"/>
                <w:lang w:val="en-US" w:eastAsia="zh-CN"/>
              </w:rPr>
            </w:pPr>
            <w:r>
              <w:rPr>
                <w:rFonts w:hint="eastAsia"/>
                <w:lang w:val="en-US" w:eastAsia="zh-CN"/>
              </w:rPr>
              <w:t xml:space="preserve">To represent a reconstructed human: </w:t>
            </w:r>
          </w:p>
          <w:p w14:paraId="5FEEE310">
            <w:pPr>
              <w:rPr>
                <w:lang w:eastAsia="zh-CN"/>
              </w:rPr>
            </w:pPr>
            <w:r>
              <w:rPr>
                <w:rFonts w:hint="eastAsia"/>
                <w:lang w:eastAsia="zh-CN"/>
              </w:rPr>
              <w:t>- 10,000</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100,000 triangles</w:t>
            </w:r>
          </w:p>
        </w:tc>
        <w:tc>
          <w:tcPr>
            <w:tcW w:w="1384" w:type="pct"/>
          </w:tcPr>
          <w:p w14:paraId="29348A00">
            <w:pPr>
              <w:rPr>
                <w:rFonts w:hint="eastAsia"/>
                <w:lang w:eastAsia="zh-CN"/>
              </w:rPr>
            </w:pPr>
            <w:r>
              <w:rPr>
                <w:rFonts w:hint="eastAsia"/>
                <w:lang w:val="en-US" w:eastAsia="zh-CN"/>
              </w:rPr>
              <w:t xml:space="preserve">- </w:t>
            </w:r>
            <w:r>
              <w:rPr>
                <w:rFonts w:hint="eastAsia"/>
                <w:lang w:eastAsia="zh-CN"/>
              </w:rPr>
              <w:t>Texture maps: 2K</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8K square pixels</w:t>
            </w:r>
          </w:p>
          <w:p w14:paraId="44F4C7C6">
            <w:pPr>
              <w:rPr>
                <w:lang w:eastAsia="zh-CN"/>
              </w:rPr>
            </w:pPr>
          </w:p>
        </w:tc>
        <w:tc>
          <w:tcPr>
            <w:tcW w:w="1384" w:type="pct"/>
          </w:tcPr>
          <w:p w14:paraId="2C760C02">
            <w:pPr>
              <w:rPr>
                <w:rFonts w:hint="eastAsia"/>
                <w:lang w:eastAsia="zh-CN"/>
              </w:rPr>
            </w:pPr>
            <w:r>
              <w:rPr>
                <w:rFonts w:hint="eastAsia"/>
                <w:lang w:eastAsia="zh-CN"/>
              </w:rPr>
              <w:t>- Normals and/or material properties for shader rendering</w:t>
            </w:r>
          </w:p>
          <w:p w14:paraId="4240FE81">
            <w:pPr>
              <w:rPr>
                <w:lang w:eastAsia="zh-CN"/>
              </w:rPr>
            </w:pPr>
            <w:r>
              <w:rPr>
                <w:rFonts w:hint="eastAsia"/>
                <w:lang w:eastAsia="zh-CN"/>
              </w:rPr>
              <w:t>- Global parameters for spatial constraints</w:t>
            </w:r>
          </w:p>
        </w:tc>
      </w:tr>
      <w:tr w14:paraId="4188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tcPr>
          <w:p w14:paraId="7A2B3709">
            <w:pPr>
              <w:rPr>
                <w:b/>
                <w:bCs/>
                <w:lang w:eastAsia="zh-CN"/>
              </w:rPr>
            </w:pPr>
            <w:r>
              <w:rPr>
                <w:rFonts w:hint="eastAsia"/>
                <w:b/>
                <w:bCs/>
                <w:lang w:eastAsia="zh-CN"/>
              </w:rPr>
              <w:t>3D Free Viewpoint Sport Replays Broadcasting</w:t>
            </w:r>
          </w:p>
        </w:tc>
        <w:tc>
          <w:tcPr>
            <w:tcW w:w="1398" w:type="pct"/>
          </w:tcPr>
          <w:p w14:paraId="01D35F89">
            <w:pPr>
              <w:rPr>
                <w:rFonts w:hint="default"/>
                <w:lang w:val="en-US" w:eastAsia="zh-CN"/>
              </w:rPr>
            </w:pPr>
            <w:r>
              <w:rPr>
                <w:rFonts w:hint="eastAsia"/>
                <w:lang w:val="en-US" w:eastAsia="zh-CN"/>
              </w:rPr>
              <w:t xml:space="preserve">To represent a reconstructed human: </w:t>
            </w:r>
          </w:p>
          <w:p w14:paraId="1FAC03DB">
            <w:pPr>
              <w:rPr>
                <w:lang w:eastAsia="zh-CN"/>
              </w:rPr>
            </w:pPr>
            <w:r>
              <w:rPr>
                <w:rFonts w:hint="eastAsia"/>
                <w:lang w:eastAsia="zh-CN"/>
              </w:rPr>
              <w:t xml:space="preserve">- </w:t>
            </w:r>
            <w:r>
              <w:rPr>
                <w:rFonts w:hint="eastAsia"/>
                <w:lang w:val="en-US" w:eastAsia="zh-CN"/>
              </w:rPr>
              <w:t>2</w:t>
            </w:r>
            <w:r>
              <w:rPr>
                <w:rFonts w:hint="eastAsia"/>
                <w:lang w:eastAsia="zh-CN"/>
              </w:rPr>
              <w:t>0,000</w:t>
            </w:r>
            <w:r>
              <w:rPr>
                <w:rFonts w:hint="eastAsia"/>
                <w:lang w:val="en-US" w:eastAsia="zh-CN"/>
              </w:rPr>
              <w:t xml:space="preserve"> </w:t>
            </w:r>
            <w:r>
              <w:rPr>
                <w:rFonts w:hint="eastAsia"/>
                <w:lang w:eastAsia="zh-CN"/>
              </w:rPr>
              <w:t>–</w:t>
            </w:r>
            <w:r>
              <w:rPr>
                <w:rFonts w:hint="eastAsia"/>
                <w:lang w:val="en-US" w:eastAsia="zh-CN"/>
              </w:rPr>
              <w:t xml:space="preserve"> 2</w:t>
            </w:r>
            <w:r>
              <w:rPr>
                <w:rFonts w:hint="eastAsia"/>
                <w:lang w:eastAsia="zh-CN"/>
              </w:rPr>
              <w:t>00,000 triangles</w:t>
            </w:r>
          </w:p>
        </w:tc>
        <w:tc>
          <w:tcPr>
            <w:tcW w:w="1384" w:type="pct"/>
          </w:tcPr>
          <w:p w14:paraId="6E5B67B7">
            <w:pPr>
              <w:rPr>
                <w:lang w:eastAsia="zh-CN"/>
              </w:rPr>
            </w:pPr>
            <w:r>
              <w:rPr>
                <w:rFonts w:hint="eastAsia"/>
                <w:lang w:eastAsia="zh-CN"/>
              </w:rPr>
              <w:t>- Texture maps: 8</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12 bits per color component</w:t>
            </w:r>
          </w:p>
        </w:tc>
        <w:tc>
          <w:tcPr>
            <w:tcW w:w="1384" w:type="pct"/>
          </w:tcPr>
          <w:p w14:paraId="761943C9">
            <w:pPr>
              <w:rPr>
                <w:lang w:eastAsia="zh-CN"/>
              </w:rPr>
            </w:pPr>
            <w:r>
              <w:rPr>
                <w:rFonts w:hint="eastAsia"/>
                <w:lang w:eastAsia="zh-CN"/>
              </w:rPr>
              <w:t>- Multiple clusters/groups of meshes (e.g., different players)</w:t>
            </w:r>
          </w:p>
        </w:tc>
      </w:tr>
    </w:tbl>
    <w:p w14:paraId="6BDBEBE5">
      <w:pPr>
        <w:bidi w:val="0"/>
        <w:rPr>
          <w:rFonts w:hint="default"/>
          <w:lang w:val="en-US" w:eastAsia="zh-CN"/>
        </w:rPr>
      </w:pPr>
    </w:p>
    <w:p w14:paraId="04D84CDE">
      <w:pPr>
        <w:pStyle w:val="6"/>
        <w:rPr>
          <w:lang w:val="en-US" w:eastAsia="zh-CN"/>
        </w:rPr>
      </w:pPr>
      <w:bookmarkStart w:id="23" w:name="_Toc175338111"/>
      <w:bookmarkStart w:id="24" w:name="_Toc32716"/>
      <w:r>
        <w:rPr>
          <w:rFonts w:hint="eastAsia"/>
          <w:lang w:val="en-US" w:eastAsia="zh-CN"/>
        </w:rPr>
        <w:t>4.</w:t>
      </w:r>
      <w:r>
        <w:rPr>
          <w:lang w:val="en-US" w:eastAsia="zh-CN"/>
        </w:rPr>
        <w:t>3</w:t>
      </w:r>
      <w:r>
        <w:rPr>
          <w:rFonts w:hint="eastAsia"/>
          <w:lang w:val="en-US" w:eastAsia="zh-CN"/>
        </w:rPr>
        <w:t>.5</w:t>
      </w:r>
      <w:r>
        <w:rPr>
          <w:lang w:val="en-US" w:eastAsia="zh-CN"/>
        </w:rPr>
        <w:t>.</w:t>
      </w:r>
      <w:r>
        <w:rPr>
          <w:rFonts w:hint="eastAsia"/>
          <w:lang w:val="en-US" w:eastAsia="zh-CN"/>
        </w:rPr>
        <w:t>2</w:t>
      </w:r>
      <w:r>
        <w:rPr>
          <w:rFonts w:hint="eastAsia"/>
          <w:lang w:val="en-US" w:eastAsia="zh-CN"/>
        </w:rPr>
        <w:tab/>
      </w:r>
      <w:r>
        <w:rPr>
          <w:rFonts w:hint="eastAsia"/>
          <w:lang w:val="en-US" w:eastAsia="zh-CN"/>
        </w:rPr>
        <w:t>Production and Capturing System</w:t>
      </w:r>
      <w:r>
        <w:rPr>
          <w:lang w:val="en-US" w:eastAsia="zh-CN"/>
        </w:rPr>
        <w:t>s</w:t>
      </w:r>
      <w:bookmarkEnd w:id="23"/>
      <w:bookmarkEnd w:id="24"/>
    </w:p>
    <w:p w14:paraId="0DBA7F77">
      <w:pPr>
        <w:rPr>
          <w:rFonts w:hint="eastAsia"/>
          <w:lang w:val="en-US" w:eastAsia="zh-CN"/>
        </w:rPr>
      </w:pPr>
      <w:r>
        <w:rPr>
          <w:rFonts w:hint="eastAsia"/>
          <w:lang w:val="en-US" w:eastAsia="zh-CN"/>
        </w:rPr>
        <w:t>Dynamic meshes cannot be directly captured through 3D scanning devices. Instead, meshes can be generated either manually by artists or automatically through 3D generation algorithms. The current production methods include:</w:t>
      </w:r>
    </w:p>
    <w:p w14:paraId="6CE1BCBC">
      <w:pPr>
        <w:pStyle w:val="127"/>
        <w:bidi w:val="0"/>
        <w:rPr>
          <w:rFonts w:hint="default"/>
          <w:lang w:val="en-US" w:eastAsia="zh-CN"/>
        </w:rPr>
      </w:pPr>
      <w:r>
        <w:rPr>
          <w:rFonts w:hint="eastAsia"/>
          <w:lang w:val="en-US" w:eastAsia="zh-CN"/>
        </w:rPr>
        <w:t>-</w:t>
      </w:r>
      <w:r>
        <w:rPr>
          <w:rFonts w:hint="eastAsia"/>
          <w:lang w:val="en-US" w:eastAsia="zh-CN"/>
        </w:rPr>
        <w:tab/>
      </w:r>
      <w:r>
        <w:rPr>
          <w:rFonts w:hint="eastAsia"/>
          <w:b/>
          <w:bCs/>
          <w:lang w:val="en-US" w:eastAsia="zh-CN"/>
        </w:rPr>
        <w:t>Manual Creation</w:t>
      </w:r>
      <w:r>
        <w:rPr>
          <w:rFonts w:hint="eastAsia"/>
          <w:lang w:val="en-US" w:eastAsia="zh-CN"/>
        </w:rPr>
        <w:t xml:space="preserve">: artists use 3D modeling software packages (such as Blender </w:t>
      </w:r>
      <w:r>
        <w:rPr>
          <w:rFonts w:hint="eastAsia"/>
          <w:vertAlign w:val="superscript"/>
          <w:lang w:val="en-US" w:eastAsia="zh-CN"/>
        </w:rPr>
        <w:t>TM</w:t>
      </w:r>
      <w:r>
        <w:rPr>
          <w:rFonts w:hint="eastAsia"/>
          <w:lang w:val="en-US" w:eastAsia="zh-CN"/>
        </w:rPr>
        <w:t xml:space="preserve">, Maya </w:t>
      </w:r>
      <w:r>
        <w:rPr>
          <w:rFonts w:hint="eastAsia"/>
          <w:vertAlign w:val="superscript"/>
          <w:lang w:val="en-US" w:eastAsia="zh-CN"/>
        </w:rPr>
        <w:t>TM</w:t>
      </w:r>
      <w:r>
        <w:rPr>
          <w:rFonts w:hint="eastAsia"/>
          <w:lang w:val="en-US" w:eastAsia="zh-CN"/>
        </w:rPr>
        <w:t>, and etc.) to manually create dynamic meshes. The artist-created meshes capture not only the external appearance of objects but also their intrinsic properties and construction details through mesh topology. High-quality meshes used in games and movies are almost exclusively created by artists.</w:t>
      </w:r>
    </w:p>
    <w:p w14:paraId="4FDAB480">
      <w:pPr>
        <w:pStyle w:val="127"/>
        <w:bidi w:val="0"/>
        <w:rPr>
          <w:rFonts w:hint="default"/>
          <w:lang w:val="en-US" w:eastAsia="zh-CN"/>
        </w:rPr>
      </w:pPr>
      <w:r>
        <w:rPr>
          <w:rFonts w:hint="eastAsia"/>
          <w:lang w:val="en-US" w:eastAsia="zh-CN"/>
        </w:rPr>
        <w:t>-</w:t>
      </w:r>
      <w:r>
        <w:rPr>
          <w:rFonts w:hint="eastAsia"/>
          <w:lang w:val="en-US" w:eastAsia="zh-CN"/>
        </w:rPr>
        <w:tab/>
      </w:r>
      <w:r>
        <w:rPr>
          <w:rFonts w:hint="eastAsia"/>
          <w:b/>
          <w:bCs/>
          <w:lang w:val="en-US" w:eastAsia="zh-CN"/>
        </w:rPr>
        <w:t>Volumetric Capture Studio:</w:t>
      </w:r>
      <w:r>
        <w:rPr>
          <w:rFonts w:hint="eastAsia"/>
          <w:lang w:val="en-US" w:eastAsia="zh-CN"/>
        </w:rPr>
        <w:t xml:space="preserve"> An array of multi-camera or multi-stereo cameras is placed around a recording space to capture a subject within that space. After the capture, a generation and production process is required to create the dynamic meshes. For further details, refer to Clause 4.6.7 of TR 26.928</w:t>
      </w:r>
      <w:r>
        <w:rPr>
          <w:rFonts w:hint="eastAsia"/>
          <w:highlight w:val="yellow"/>
          <w:lang w:val="en-US" w:eastAsia="zh-CN"/>
        </w:rPr>
        <w:t xml:space="preserve"> [26928]</w:t>
      </w:r>
      <w:r>
        <w:rPr>
          <w:rFonts w:hint="eastAsia"/>
          <w:lang w:val="en-US" w:eastAsia="zh-CN"/>
        </w:rPr>
        <w:t>.</w:t>
      </w:r>
    </w:p>
    <w:p w14:paraId="360F6F4B">
      <w:pPr>
        <w:pStyle w:val="127"/>
        <w:bidi w:val="0"/>
        <w:rPr>
          <w:rFonts w:hint="eastAsia"/>
          <w:lang w:val="en-US" w:eastAsia="zh-CN"/>
        </w:rPr>
      </w:pPr>
      <w:r>
        <w:rPr>
          <w:rFonts w:hint="eastAsia"/>
          <w:lang w:val="en-US" w:eastAsia="zh-CN"/>
        </w:rPr>
        <w:t xml:space="preserve">- </w:t>
      </w:r>
      <w:r>
        <w:rPr>
          <w:rFonts w:hint="eastAsia"/>
          <w:lang w:val="en-US" w:eastAsia="zh-CN"/>
        </w:rPr>
        <w:tab/>
      </w:r>
      <w:r>
        <w:rPr>
          <w:rFonts w:hint="eastAsia"/>
          <w:b/>
          <w:bCs/>
          <w:lang w:val="en-US" w:eastAsia="zh-CN"/>
        </w:rPr>
        <w:t>Converted from other formats:</w:t>
      </w:r>
      <w:r>
        <w:rPr>
          <w:rFonts w:hint="eastAsia"/>
          <w:lang w:val="en-US" w:eastAsia="zh-CN"/>
        </w:rPr>
        <w:t xml:space="preserve"> A mesh can be extracted algorithmically from other beyond 2D representations, such as 3D Gaussians, neural fields, voxels and point clouds.</w:t>
      </w:r>
    </w:p>
    <w:p w14:paraId="1EB87238">
      <w:pPr>
        <w:pStyle w:val="127"/>
        <w:bidi w:val="0"/>
        <w:rPr>
          <w:rFonts w:hint="eastAsia"/>
          <w:highlight w:val="none"/>
          <w:lang w:val="en-US" w:eastAsia="zh-CN"/>
        </w:rPr>
      </w:pPr>
      <w:r>
        <w:rPr>
          <w:rFonts w:hint="eastAsia"/>
          <w:lang w:val="en-US" w:eastAsia="zh-CN"/>
        </w:rPr>
        <w:t>-</w:t>
      </w:r>
      <w:r>
        <w:rPr>
          <w:rFonts w:hint="eastAsia"/>
          <w:lang w:val="en-US" w:eastAsia="zh-CN"/>
        </w:rPr>
        <w:tab/>
      </w:r>
      <w:r>
        <w:rPr>
          <w:rFonts w:hint="eastAsia"/>
          <w:b/>
          <w:bCs/>
          <w:lang w:val="en-US" w:eastAsia="zh-CN"/>
        </w:rPr>
        <w:t>AI-generated meshes:</w:t>
      </w:r>
      <w:r>
        <w:rPr>
          <w:rFonts w:hint="eastAsia"/>
          <w:lang w:val="en-US" w:eastAsia="zh-CN"/>
        </w:rPr>
        <w:t xml:space="preserve"> An emerging line of research generates 3D meshes in a data-driven fashion by learning from artist-created meshes using machine learning algorithms. For example, </w:t>
      </w:r>
      <w:r>
        <w:rPr>
          <w:rFonts w:hint="eastAsia"/>
          <w:highlight w:val="none"/>
          <w:lang w:val="en-US" w:eastAsia="zh-CN"/>
        </w:rPr>
        <w:t>PolyGen (</w:t>
      </w:r>
      <w:r>
        <w:rPr>
          <w:rFonts w:hint="eastAsia"/>
          <w:highlight w:val="none"/>
          <w:lang w:val="en-US" w:eastAsia="zh-CN"/>
        </w:rPr>
        <w:fldChar w:fldCharType="begin"/>
      </w:r>
      <w:r>
        <w:rPr>
          <w:rFonts w:hint="eastAsia"/>
          <w:highlight w:val="none"/>
          <w:lang w:val="en-US" w:eastAsia="zh-CN"/>
        </w:rPr>
        <w:instrText xml:space="preserve"> HYPERLINK "https://polygen.io/" </w:instrText>
      </w:r>
      <w:r>
        <w:rPr>
          <w:rFonts w:hint="eastAsia"/>
          <w:highlight w:val="none"/>
          <w:lang w:val="en-US" w:eastAsia="zh-CN"/>
        </w:rPr>
        <w:fldChar w:fldCharType="separate"/>
      </w:r>
      <w:r>
        <w:rPr>
          <w:rStyle w:val="95"/>
          <w:rFonts w:hint="eastAsia"/>
          <w:highlight w:val="none"/>
          <w:lang w:val="en-US" w:eastAsia="zh-CN"/>
        </w:rPr>
        <w:t>https://polygen.io/</w:t>
      </w:r>
      <w:r>
        <w:rPr>
          <w:rFonts w:hint="eastAsia"/>
          <w:highlight w:val="none"/>
          <w:lang w:val="en-US" w:eastAsia="zh-CN"/>
        </w:rPr>
        <w:fldChar w:fldCharType="end"/>
      </w:r>
      <w:r>
        <w:rPr>
          <w:rFonts w:hint="eastAsia"/>
          <w:highlight w:val="none"/>
          <w:lang w:val="en-US" w:eastAsia="zh-CN"/>
        </w:rPr>
        <w:t>), MeshGPT (</w:t>
      </w:r>
      <w:r>
        <w:rPr>
          <w:rFonts w:hint="eastAsia"/>
          <w:highlight w:val="none"/>
          <w:lang w:val="en-US" w:eastAsia="zh-CN"/>
        </w:rPr>
        <w:fldChar w:fldCharType="begin"/>
      </w:r>
      <w:r>
        <w:rPr>
          <w:rFonts w:hint="eastAsia"/>
          <w:highlight w:val="none"/>
          <w:lang w:val="en-US" w:eastAsia="zh-CN"/>
        </w:rPr>
        <w:instrText xml:space="preserve"> HYPERLINK "https://nihalsid.github.io/mesh-gpt/" </w:instrText>
      </w:r>
      <w:r>
        <w:rPr>
          <w:rFonts w:hint="eastAsia"/>
          <w:highlight w:val="none"/>
          <w:lang w:val="en-US" w:eastAsia="zh-CN"/>
        </w:rPr>
        <w:fldChar w:fldCharType="separate"/>
      </w:r>
      <w:r>
        <w:rPr>
          <w:rStyle w:val="95"/>
          <w:rFonts w:hint="eastAsia"/>
          <w:highlight w:val="none"/>
          <w:lang w:val="en-US" w:eastAsia="zh-CN"/>
        </w:rPr>
        <w:t>https://nihalsid.github.io/mesh-gpt/</w:t>
      </w:r>
      <w:r>
        <w:rPr>
          <w:rFonts w:hint="eastAsia"/>
          <w:highlight w:val="none"/>
          <w:lang w:val="en-US" w:eastAsia="zh-CN"/>
        </w:rPr>
        <w:fldChar w:fldCharType="end"/>
      </w:r>
      <w:r>
        <w:rPr>
          <w:rFonts w:hint="eastAsia"/>
          <w:highlight w:val="none"/>
          <w:lang w:val="en-US" w:eastAsia="zh-CN"/>
        </w:rPr>
        <w:t>), MeshAnything (v1:</w:t>
      </w:r>
      <w:r>
        <w:rPr>
          <w:rFonts w:hint="eastAsia"/>
          <w:highlight w:val="none"/>
          <w:lang w:val="en-US" w:eastAsia="zh-CN"/>
        </w:rPr>
        <w:fldChar w:fldCharType="begin"/>
      </w:r>
      <w:r>
        <w:rPr>
          <w:rFonts w:hint="eastAsia"/>
          <w:highlight w:val="none"/>
          <w:lang w:val="en-US" w:eastAsia="zh-CN"/>
        </w:rPr>
        <w:instrText xml:space="preserve"> HYPERLINK "https://buaacyw.github.io/mesh-anything/" </w:instrText>
      </w:r>
      <w:r>
        <w:rPr>
          <w:rFonts w:hint="eastAsia"/>
          <w:highlight w:val="none"/>
          <w:lang w:val="en-US" w:eastAsia="zh-CN"/>
        </w:rPr>
        <w:fldChar w:fldCharType="separate"/>
      </w:r>
      <w:r>
        <w:rPr>
          <w:rStyle w:val="95"/>
          <w:rFonts w:hint="eastAsia"/>
          <w:highlight w:val="none"/>
          <w:lang w:val="en-US" w:eastAsia="zh-CN"/>
        </w:rPr>
        <w:t>https://buaacyw.github.io/mesh-anything/</w:t>
      </w:r>
      <w:r>
        <w:rPr>
          <w:rFonts w:hint="eastAsia"/>
          <w:highlight w:val="none"/>
          <w:lang w:val="en-US" w:eastAsia="zh-CN"/>
        </w:rPr>
        <w:fldChar w:fldCharType="end"/>
      </w:r>
      <w:r>
        <w:rPr>
          <w:rFonts w:hint="eastAsia"/>
          <w:highlight w:val="none"/>
          <w:lang w:val="en-US" w:eastAsia="zh-CN"/>
        </w:rPr>
        <w:t xml:space="preserve"> and v2:</w:t>
      </w:r>
      <w:r>
        <w:rPr>
          <w:rFonts w:hint="eastAsia"/>
          <w:highlight w:val="none"/>
          <w:lang w:val="en-US" w:eastAsia="zh-CN"/>
        </w:rPr>
        <w:fldChar w:fldCharType="begin"/>
      </w:r>
      <w:r>
        <w:rPr>
          <w:rFonts w:hint="eastAsia"/>
          <w:highlight w:val="none"/>
          <w:lang w:val="en-US" w:eastAsia="zh-CN"/>
        </w:rPr>
        <w:instrText xml:space="preserve"> HYPERLINK "https://buaacyw.github.io/meshanything-v2/" </w:instrText>
      </w:r>
      <w:r>
        <w:rPr>
          <w:rFonts w:hint="eastAsia"/>
          <w:highlight w:val="none"/>
          <w:lang w:val="en-US" w:eastAsia="zh-CN"/>
        </w:rPr>
        <w:fldChar w:fldCharType="separate"/>
      </w:r>
      <w:r>
        <w:rPr>
          <w:rStyle w:val="95"/>
          <w:rFonts w:hint="eastAsia"/>
          <w:highlight w:val="none"/>
          <w:lang w:val="en-US" w:eastAsia="zh-CN"/>
        </w:rPr>
        <w:t>https://buaacyw.github.io/meshanything-v2/</w:t>
      </w:r>
      <w:r>
        <w:rPr>
          <w:rFonts w:hint="eastAsia"/>
          <w:highlight w:val="none"/>
          <w:lang w:val="en-US" w:eastAsia="zh-CN"/>
        </w:rPr>
        <w:fldChar w:fldCharType="end"/>
      </w:r>
      <w:r>
        <w:rPr>
          <w:rFonts w:hint="eastAsia"/>
          <w:highlight w:val="none"/>
          <w:lang w:val="en-US" w:eastAsia="zh-CN"/>
        </w:rPr>
        <w:t>), and MeshXL (</w:t>
      </w:r>
      <w:r>
        <w:rPr>
          <w:rFonts w:hint="eastAsia"/>
          <w:highlight w:val="none"/>
          <w:lang w:val="en-US" w:eastAsia="zh-CN"/>
        </w:rPr>
        <w:fldChar w:fldCharType="begin"/>
      </w:r>
      <w:r>
        <w:rPr>
          <w:rFonts w:hint="eastAsia"/>
          <w:highlight w:val="none"/>
          <w:lang w:val="en-US" w:eastAsia="zh-CN"/>
        </w:rPr>
        <w:instrText xml:space="preserve"> HYPERLINK "https://meshxl.github.io/" </w:instrText>
      </w:r>
      <w:r>
        <w:rPr>
          <w:rFonts w:hint="eastAsia"/>
          <w:highlight w:val="none"/>
          <w:lang w:val="en-US" w:eastAsia="zh-CN"/>
        </w:rPr>
        <w:fldChar w:fldCharType="separate"/>
      </w:r>
      <w:r>
        <w:rPr>
          <w:rStyle w:val="95"/>
          <w:rFonts w:hint="eastAsia"/>
          <w:highlight w:val="none"/>
          <w:lang w:val="en-US" w:eastAsia="zh-CN"/>
        </w:rPr>
        <w:t>https://meshxl.github.io/</w:t>
      </w:r>
      <w:r>
        <w:rPr>
          <w:rFonts w:hint="eastAsia"/>
          <w:highlight w:val="none"/>
          <w:lang w:val="en-US" w:eastAsia="zh-CN"/>
        </w:rPr>
        <w:fldChar w:fldCharType="end"/>
      </w:r>
      <w:r>
        <w:rPr>
          <w:rFonts w:hint="eastAsia"/>
          <w:highlight w:val="none"/>
          <w:lang w:val="en-US" w:eastAsia="zh-CN"/>
        </w:rPr>
        <w:t xml:space="preserve">). These methods show significant promise, particularly in terms of automating 3D asset creation. However, they are still limited by scalability, with the best method handling up to approximately 1.6K faces, and the resulting meshes often exhibit a significant quality gap compared to those crafted by artists. </w:t>
      </w:r>
    </w:p>
    <w:p w14:paraId="2E9F1D70">
      <w:pPr>
        <w:pStyle w:val="127"/>
        <w:bidi w:val="0"/>
        <w:rPr>
          <w:rFonts w:hint="default"/>
          <w:highlight w:val="none"/>
          <w:lang w:val="en-US" w:eastAsia="zh-CN"/>
        </w:rPr>
      </w:pPr>
    </w:p>
    <w:p w14:paraId="1DFB0A9E">
      <w:pPr>
        <w:pStyle w:val="6"/>
        <w:rPr>
          <w:lang w:val="en-US" w:eastAsia="zh-CN"/>
        </w:rPr>
      </w:pPr>
      <w:bookmarkStart w:id="25" w:name="_Toc175338112"/>
      <w:bookmarkStart w:id="26" w:name="_Toc16148"/>
      <w:r>
        <w:rPr>
          <w:rFonts w:hint="eastAsia"/>
          <w:lang w:val="en-US" w:eastAsia="zh-CN"/>
        </w:rPr>
        <w:t>4.</w:t>
      </w:r>
      <w:r>
        <w:rPr>
          <w:lang w:val="en-US" w:eastAsia="zh-CN"/>
        </w:rPr>
        <w:t>3</w:t>
      </w:r>
      <w:r>
        <w:rPr>
          <w:rFonts w:hint="eastAsia"/>
          <w:lang w:val="en-US" w:eastAsia="zh-CN"/>
        </w:rPr>
        <w:t>.5</w:t>
      </w:r>
      <w:r>
        <w:rPr>
          <w:lang w:val="en-US" w:eastAsia="zh-CN"/>
        </w:rPr>
        <w:t>.</w:t>
      </w:r>
      <w:r>
        <w:rPr>
          <w:rFonts w:hint="eastAsia"/>
          <w:lang w:val="en-US" w:eastAsia="zh-CN"/>
        </w:rPr>
        <w:t>3</w:t>
      </w:r>
      <w:r>
        <w:rPr>
          <w:rFonts w:hint="eastAsia"/>
          <w:lang w:val="en-US" w:eastAsia="zh-CN"/>
        </w:rPr>
        <w:tab/>
      </w:r>
      <w:r>
        <w:rPr>
          <w:lang w:val="en-US" w:eastAsia="zh-CN"/>
        </w:rPr>
        <w:t>Rendering and Display Systems</w:t>
      </w:r>
      <w:bookmarkEnd w:id="25"/>
      <w:bookmarkEnd w:id="26"/>
    </w:p>
    <w:p w14:paraId="393B39AB">
      <w:pPr>
        <w:rPr>
          <w:rFonts w:hint="eastAsia"/>
          <w:lang w:val="en-US" w:eastAsia="zh-CN"/>
        </w:rPr>
      </w:pPr>
      <w:r>
        <w:rPr>
          <w:rFonts w:hint="eastAsia"/>
          <w:lang w:val="en-US" w:eastAsia="zh-CN"/>
        </w:rPr>
        <w:t>Dynamic meshes can be rendered directly on GPUs that are highly optimized for mesh-based rendering. The following are the rendering APIs and engines for dynamic mesh processing:</w:t>
      </w:r>
    </w:p>
    <w:p w14:paraId="69FA2987">
      <w:pPr>
        <w:pStyle w:val="127"/>
        <w:rPr>
          <w:rFonts w:hint="default" w:eastAsia="宋体"/>
          <w:lang w:val="en-US" w:eastAsia="zh-CN"/>
        </w:rPr>
      </w:pPr>
      <w:r>
        <w:t>-</w:t>
      </w:r>
      <w:r>
        <w:tab/>
      </w:r>
      <w:r>
        <w:rPr>
          <w:rFonts w:hint="eastAsia" w:eastAsia="宋体"/>
          <w:lang w:val="en-US" w:eastAsia="zh-CN"/>
        </w:rPr>
        <w:t xml:space="preserve">Low-Level rendering APIs: </w:t>
      </w:r>
    </w:p>
    <w:p w14:paraId="305948A1">
      <w:pPr>
        <w:pStyle w:val="128"/>
        <w:rPr>
          <w:rFonts w:hint="eastAsia" w:eastAsia="宋体"/>
          <w:lang w:val="en-US" w:eastAsia="zh-CN"/>
        </w:rPr>
      </w:pPr>
      <w:r>
        <w:t>-</w:t>
      </w:r>
      <w:r>
        <w:tab/>
      </w:r>
      <w:r>
        <w:rPr>
          <w:rFonts w:hint="eastAsia" w:eastAsia="宋体"/>
          <w:lang w:val="en-US" w:eastAsia="zh-CN"/>
        </w:rPr>
        <w:t xml:space="preserve">OpenGL: </w:t>
      </w:r>
      <w:r>
        <w:rPr>
          <w:rFonts w:hint="eastAsia" w:eastAsia="宋体"/>
          <w:lang w:val="en-US" w:eastAsia="zh-CN"/>
        </w:rPr>
        <w:fldChar w:fldCharType="begin"/>
      </w:r>
      <w:r>
        <w:rPr>
          <w:rFonts w:hint="eastAsia" w:eastAsia="宋体"/>
          <w:lang w:val="en-US" w:eastAsia="zh-CN"/>
        </w:rPr>
        <w:instrText xml:space="preserve"> HYPERLINK "https://learnopengl.com/Model-Loading/Mesh" </w:instrText>
      </w:r>
      <w:r>
        <w:rPr>
          <w:rFonts w:hint="eastAsia" w:eastAsia="宋体"/>
          <w:lang w:val="en-US" w:eastAsia="zh-CN"/>
        </w:rPr>
        <w:fldChar w:fldCharType="separate"/>
      </w:r>
      <w:r>
        <w:rPr>
          <w:rStyle w:val="95"/>
          <w:rFonts w:hint="eastAsia" w:eastAsia="宋体"/>
          <w:lang w:val="en-US" w:eastAsia="zh-CN"/>
        </w:rPr>
        <w:t>https://learnopengl.com/Model-Loading/Mesh</w:t>
      </w:r>
      <w:r>
        <w:rPr>
          <w:rFonts w:hint="eastAsia" w:eastAsia="宋体"/>
          <w:lang w:val="en-US" w:eastAsia="zh-CN"/>
        </w:rPr>
        <w:fldChar w:fldCharType="end"/>
      </w:r>
    </w:p>
    <w:p w14:paraId="654A0F28">
      <w:pPr>
        <w:pStyle w:val="12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DirectX 12: </w:t>
      </w:r>
      <w:r>
        <w:rPr>
          <w:rFonts w:hint="eastAsia" w:eastAsia="宋体"/>
          <w:lang w:val="en-US" w:eastAsia="zh-CN"/>
        </w:rPr>
        <w:fldChar w:fldCharType="begin"/>
      </w:r>
      <w:r>
        <w:rPr>
          <w:rFonts w:hint="eastAsia" w:eastAsia="宋体"/>
          <w:lang w:val="en-US" w:eastAsia="zh-CN"/>
        </w:rPr>
        <w:instrText xml:space="preserve"> HYPERLINK "https://microsoft.github.io/DirectX-Specs/d3d/MeshShader.html" </w:instrText>
      </w:r>
      <w:r>
        <w:rPr>
          <w:rFonts w:hint="eastAsia" w:eastAsia="宋体"/>
          <w:lang w:val="en-US" w:eastAsia="zh-CN"/>
        </w:rPr>
        <w:fldChar w:fldCharType="separate"/>
      </w:r>
      <w:r>
        <w:rPr>
          <w:rStyle w:val="95"/>
          <w:rFonts w:hint="eastAsia" w:eastAsia="宋体"/>
          <w:lang w:val="en-US" w:eastAsia="zh-CN"/>
        </w:rPr>
        <w:t>https://microsoft.github.io/DirectX-Specs/d3d/MeshShader.html</w:t>
      </w:r>
      <w:r>
        <w:rPr>
          <w:rFonts w:hint="eastAsia" w:eastAsia="宋体"/>
          <w:lang w:val="en-US" w:eastAsia="zh-CN"/>
        </w:rPr>
        <w:fldChar w:fldCharType="end"/>
      </w:r>
    </w:p>
    <w:p w14:paraId="4B03B2DC">
      <w:pPr>
        <w:pStyle w:val="12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Vulkan: </w:t>
      </w:r>
      <w:r>
        <w:rPr>
          <w:rFonts w:hint="eastAsia" w:eastAsia="宋体"/>
          <w:lang w:val="en-US" w:eastAsia="zh-CN"/>
        </w:rPr>
        <w:fldChar w:fldCharType="begin"/>
      </w:r>
      <w:r>
        <w:rPr>
          <w:rFonts w:hint="eastAsia" w:eastAsia="宋体"/>
          <w:lang w:val="en-US" w:eastAsia="zh-CN"/>
        </w:rPr>
        <w:instrText xml:space="preserve"> HYPERLINK "https://docs.vulkan.org/spec/latest/chapters/VK_NV_mesh_shader/mesh.html" </w:instrText>
      </w:r>
      <w:r>
        <w:rPr>
          <w:rFonts w:hint="eastAsia" w:eastAsia="宋体"/>
          <w:lang w:val="en-US" w:eastAsia="zh-CN"/>
        </w:rPr>
        <w:fldChar w:fldCharType="separate"/>
      </w:r>
      <w:r>
        <w:rPr>
          <w:rStyle w:val="95"/>
          <w:rFonts w:hint="eastAsia" w:eastAsia="宋体"/>
          <w:lang w:val="en-US" w:eastAsia="zh-CN"/>
        </w:rPr>
        <w:t>https://docs.vulkan.org/spec/latest/chapters/VK_NV_mesh_shader/mesh.html</w:t>
      </w:r>
      <w:r>
        <w:rPr>
          <w:rFonts w:hint="eastAsia" w:eastAsia="宋体"/>
          <w:lang w:val="en-US" w:eastAsia="zh-CN"/>
        </w:rPr>
        <w:fldChar w:fldCharType="end"/>
      </w:r>
    </w:p>
    <w:p w14:paraId="1A2F67C2">
      <w:pPr>
        <w:pStyle w:val="127"/>
        <w:rPr>
          <w:rFonts w:hint="default" w:eastAsia="宋体"/>
          <w:lang w:val="en-US" w:eastAsia="zh-CN"/>
        </w:rPr>
      </w:pPr>
      <w:r>
        <w:t>-</w:t>
      </w:r>
      <w:r>
        <w:tab/>
      </w:r>
      <w:r>
        <w:rPr>
          <w:rFonts w:hint="eastAsia" w:eastAsia="宋体"/>
          <w:lang w:val="en-US" w:eastAsia="zh-CN"/>
        </w:rPr>
        <w:t>Graphic Engines:</w:t>
      </w:r>
    </w:p>
    <w:p w14:paraId="08742E49">
      <w:pPr>
        <w:pStyle w:val="128"/>
        <w:rPr>
          <w:rFonts w:hint="eastAsia" w:eastAsia="宋体"/>
          <w:vertAlign w:val="baseline"/>
          <w:lang w:val="en-US" w:eastAsia="zh-CN"/>
        </w:rPr>
      </w:pPr>
      <w:r>
        <w:t>-</w:t>
      </w:r>
      <w:r>
        <w:tab/>
      </w:r>
      <w:r>
        <w:rPr>
          <w:rFonts w:hint="eastAsia" w:eastAsia="宋体"/>
          <w:lang w:val="en-US" w:eastAsia="zh-CN"/>
        </w:rPr>
        <w:t xml:space="preserve">Unity </w:t>
      </w:r>
      <w:r>
        <w:rPr>
          <w:rFonts w:hint="eastAsia" w:eastAsia="宋体"/>
          <w:vertAlign w:val="superscript"/>
          <w:lang w:val="en-US" w:eastAsia="zh-CN"/>
        </w:rPr>
        <w:t xml:space="preserve">TM </w:t>
      </w:r>
      <w:r>
        <w:rPr>
          <w:rFonts w:hint="eastAsia" w:eastAsia="宋体"/>
          <w:vertAlign w:val="baseline"/>
          <w:lang w:val="en-US" w:eastAsia="zh-CN"/>
        </w:rPr>
        <w:t xml:space="preserve">: </w:t>
      </w:r>
      <w:r>
        <w:rPr>
          <w:rFonts w:hint="eastAsia" w:eastAsia="宋体"/>
          <w:vertAlign w:val="baseline"/>
          <w:lang w:val="en-US" w:eastAsia="zh-CN"/>
        </w:rPr>
        <w:fldChar w:fldCharType="begin"/>
      </w:r>
      <w:r>
        <w:rPr>
          <w:rFonts w:hint="eastAsia" w:eastAsia="宋体"/>
          <w:vertAlign w:val="baseline"/>
          <w:lang w:val="en-US" w:eastAsia="zh-CN"/>
        </w:rPr>
        <w:instrText xml:space="preserve"> HYPERLINK "https://docs.unity3d.com/6000.0/Documentation/ScriptReference/Mesh.MarkDynamic.html" </w:instrText>
      </w:r>
      <w:r>
        <w:rPr>
          <w:rFonts w:hint="eastAsia" w:eastAsia="宋体"/>
          <w:vertAlign w:val="baseline"/>
          <w:lang w:val="en-US" w:eastAsia="zh-CN"/>
        </w:rPr>
        <w:fldChar w:fldCharType="separate"/>
      </w:r>
      <w:r>
        <w:rPr>
          <w:rStyle w:val="95"/>
          <w:rFonts w:hint="eastAsia" w:eastAsia="宋体"/>
          <w:vertAlign w:val="baseline"/>
          <w:lang w:val="en-US" w:eastAsia="zh-CN"/>
        </w:rPr>
        <w:t>https://docs.unity3d.com/6000.0/Documentation/ScriptReference/Mesh.MarkDynamic.html</w:t>
      </w:r>
      <w:r>
        <w:rPr>
          <w:rFonts w:hint="eastAsia" w:eastAsia="宋体"/>
          <w:vertAlign w:val="baseline"/>
          <w:lang w:val="en-US" w:eastAsia="zh-CN"/>
        </w:rPr>
        <w:fldChar w:fldCharType="end"/>
      </w:r>
    </w:p>
    <w:p w14:paraId="2975B200">
      <w:pPr>
        <w:pStyle w:val="128"/>
        <w:rPr>
          <w:rFonts w:hint="eastAsia" w:eastAsia="宋体"/>
          <w:vertAlign w:val="baseline"/>
          <w:lang w:val="en-US" w:eastAsia="zh-CN"/>
        </w:rPr>
      </w:pPr>
      <w:r>
        <w:rPr>
          <w:rFonts w:hint="eastAsia" w:eastAsia="宋体"/>
          <w:vertAlign w:val="baseline"/>
          <w:lang w:val="en-US" w:eastAsia="zh-CN"/>
        </w:rPr>
        <w:t>-</w:t>
      </w:r>
      <w:r>
        <w:rPr>
          <w:rFonts w:hint="eastAsia" w:eastAsia="宋体"/>
          <w:vertAlign w:val="baseline"/>
          <w:lang w:val="en-US" w:eastAsia="zh-CN"/>
        </w:rPr>
        <w:tab/>
      </w:r>
      <w:r>
        <w:rPr>
          <w:rFonts w:hint="eastAsia" w:eastAsia="宋体"/>
          <w:vertAlign w:val="baseline"/>
          <w:lang w:val="en-US" w:eastAsia="zh-CN"/>
        </w:rPr>
        <w:t xml:space="preserve">Unreal Engine </w:t>
      </w:r>
      <w:r>
        <w:rPr>
          <w:rFonts w:hint="eastAsia" w:eastAsia="宋体"/>
          <w:vertAlign w:val="superscript"/>
          <w:lang w:val="en-US" w:eastAsia="zh-CN"/>
        </w:rPr>
        <w:t>TM</w:t>
      </w:r>
      <w:r>
        <w:rPr>
          <w:rFonts w:hint="eastAsia" w:eastAsia="宋体"/>
          <w:vertAlign w:val="baseline"/>
          <w:lang w:val="en-US" w:eastAsia="zh-CN"/>
        </w:rPr>
        <w:t xml:space="preserve">: </w:t>
      </w:r>
      <w:r>
        <w:rPr>
          <w:rFonts w:hint="eastAsia" w:eastAsia="宋体"/>
          <w:vertAlign w:val="baseline"/>
          <w:lang w:val="en-US" w:eastAsia="zh-CN"/>
        </w:rPr>
        <w:fldChar w:fldCharType="begin"/>
      </w:r>
      <w:r>
        <w:rPr>
          <w:rFonts w:hint="eastAsia" w:eastAsia="宋体"/>
          <w:vertAlign w:val="baseline"/>
          <w:lang w:val="en-US" w:eastAsia="zh-CN"/>
        </w:rPr>
        <w:instrText xml:space="preserve"> HYPERLINK "https://dev.epicgames.com/documentation/en-us/unreal-engine/BlueprintAPI/DynamicMesh" </w:instrText>
      </w:r>
      <w:r>
        <w:rPr>
          <w:rFonts w:hint="eastAsia" w:eastAsia="宋体"/>
          <w:vertAlign w:val="baseline"/>
          <w:lang w:val="en-US" w:eastAsia="zh-CN"/>
        </w:rPr>
        <w:fldChar w:fldCharType="separate"/>
      </w:r>
      <w:r>
        <w:rPr>
          <w:rStyle w:val="95"/>
          <w:rFonts w:hint="eastAsia" w:eastAsia="宋体"/>
          <w:vertAlign w:val="baseline"/>
          <w:lang w:val="en-US" w:eastAsia="zh-CN"/>
        </w:rPr>
        <w:t>https://dev.epicgames.com/documentation/en-us/unreal-engine/BlueprintAPI/DynamicMesh</w:t>
      </w:r>
      <w:r>
        <w:rPr>
          <w:rFonts w:hint="eastAsia" w:eastAsia="宋体"/>
          <w:vertAlign w:val="baseline"/>
          <w:lang w:val="en-US" w:eastAsia="zh-CN"/>
        </w:rPr>
        <w:fldChar w:fldCharType="end"/>
      </w:r>
    </w:p>
    <w:p w14:paraId="76094E4C">
      <w:pPr>
        <w:pStyle w:val="128"/>
        <w:rPr>
          <w:rFonts w:hint="default" w:eastAsia="宋体"/>
          <w:vertAlign w:val="baseline"/>
          <w:lang w:val="en-US" w:eastAsia="zh-CN"/>
        </w:rPr>
      </w:pPr>
      <w:r>
        <w:rPr>
          <w:rFonts w:hint="eastAsia" w:eastAsia="宋体"/>
          <w:vertAlign w:val="baseline"/>
          <w:lang w:val="en-US" w:eastAsia="zh-CN"/>
        </w:rPr>
        <w:t>-</w:t>
      </w:r>
      <w:r>
        <w:rPr>
          <w:rFonts w:hint="eastAsia" w:eastAsia="宋体"/>
          <w:vertAlign w:val="baseline"/>
          <w:lang w:val="en-US" w:eastAsia="zh-CN"/>
        </w:rPr>
        <w:tab/>
      </w:r>
      <w:r>
        <w:rPr>
          <w:rFonts w:hint="eastAsia" w:eastAsia="宋体"/>
          <w:vertAlign w:val="baseline"/>
          <w:lang w:val="en-US" w:eastAsia="zh-CN"/>
        </w:rPr>
        <w:t xml:space="preserve">NVIDIA RTX / OptiX </w:t>
      </w:r>
      <w:r>
        <w:rPr>
          <w:rFonts w:hint="eastAsia" w:eastAsia="宋体"/>
          <w:vertAlign w:val="superscript"/>
          <w:lang w:val="en-US" w:eastAsia="zh-CN"/>
        </w:rPr>
        <w:t>TM</w:t>
      </w:r>
      <w:r>
        <w:rPr>
          <w:rFonts w:hint="eastAsia" w:eastAsia="宋体"/>
          <w:vertAlign w:val="baseline"/>
          <w:lang w:val="en-US" w:eastAsia="zh-CN"/>
        </w:rPr>
        <w:t xml:space="preserve">: </w:t>
      </w:r>
      <w:r>
        <w:rPr>
          <w:rFonts w:hint="eastAsia" w:eastAsia="宋体"/>
          <w:vertAlign w:val="baseline"/>
          <w:lang w:val="en-US" w:eastAsia="zh-CN"/>
        </w:rPr>
        <w:fldChar w:fldCharType="begin"/>
      </w:r>
      <w:r>
        <w:rPr>
          <w:rFonts w:hint="eastAsia" w:eastAsia="宋体"/>
          <w:vertAlign w:val="baseline"/>
          <w:lang w:val="en-US" w:eastAsia="zh-CN"/>
        </w:rPr>
        <w:instrText xml:space="preserve"> HYPERLINK "https://developer.nvidia.com/rtx/ray-tracing/optix" </w:instrText>
      </w:r>
      <w:r>
        <w:rPr>
          <w:rFonts w:hint="eastAsia" w:eastAsia="宋体"/>
          <w:vertAlign w:val="baseline"/>
          <w:lang w:val="en-US" w:eastAsia="zh-CN"/>
        </w:rPr>
        <w:fldChar w:fldCharType="separate"/>
      </w:r>
      <w:r>
        <w:rPr>
          <w:rStyle w:val="95"/>
          <w:rFonts w:hint="eastAsia" w:eastAsia="宋体"/>
          <w:vertAlign w:val="baseline"/>
          <w:lang w:val="en-US" w:eastAsia="zh-CN"/>
        </w:rPr>
        <w:t>https://developer.nvidia.com/rtx/ray-tracing/optix</w:t>
      </w:r>
      <w:r>
        <w:rPr>
          <w:rFonts w:hint="eastAsia" w:eastAsia="宋体"/>
          <w:vertAlign w:val="baseline"/>
          <w:lang w:val="en-US" w:eastAsia="zh-CN"/>
        </w:rPr>
        <w:fldChar w:fldCharType="end"/>
      </w:r>
    </w:p>
    <w:p w14:paraId="64563A85">
      <w:pPr>
        <w:pStyle w:val="127"/>
        <w:rPr>
          <w:rFonts w:hint="default" w:eastAsia="宋体"/>
          <w:lang w:val="en-US" w:eastAsia="zh-CN"/>
        </w:rPr>
      </w:pPr>
      <w:r>
        <w:t>-</w:t>
      </w:r>
      <w:r>
        <w:tab/>
      </w:r>
      <w:r>
        <w:rPr>
          <w:rFonts w:hint="eastAsia" w:eastAsia="宋体"/>
          <w:lang w:val="en-US" w:eastAsia="zh-CN"/>
        </w:rPr>
        <w:t>Web-Based rendering APIs:</w:t>
      </w:r>
    </w:p>
    <w:p w14:paraId="33AFCED0">
      <w:pPr>
        <w:pStyle w:val="128"/>
        <w:rPr>
          <w:rFonts w:hint="default"/>
          <w:lang w:val="en-US"/>
        </w:rPr>
      </w:pPr>
      <w:r>
        <w:t>-</w:t>
      </w:r>
      <w:r>
        <w:tab/>
      </w:r>
      <w:r>
        <w:rPr>
          <w:rFonts w:hint="eastAsia" w:eastAsia="宋体"/>
          <w:lang w:val="en-US" w:eastAsia="zh-CN"/>
        </w:rPr>
        <w:t>WebGL:</w:t>
      </w:r>
      <w:r>
        <w:rPr>
          <w:rFonts w:hint="eastAsia" w:eastAsia="宋体"/>
          <w:lang w:val="en-US" w:eastAsia="zh-CN"/>
        </w:rPr>
        <w:fldChar w:fldCharType="begin"/>
      </w:r>
      <w:r>
        <w:rPr>
          <w:rFonts w:hint="eastAsia" w:eastAsia="宋体"/>
          <w:lang w:val="en-US" w:eastAsia="zh-CN"/>
        </w:rPr>
        <w:instrText xml:space="preserve"> HYPERLINK "https://www.khronos.org/webgl/" </w:instrText>
      </w:r>
      <w:r>
        <w:rPr>
          <w:rFonts w:hint="eastAsia" w:eastAsia="宋体"/>
          <w:lang w:val="en-US" w:eastAsia="zh-CN"/>
        </w:rPr>
        <w:fldChar w:fldCharType="separate"/>
      </w:r>
      <w:r>
        <w:rPr>
          <w:rStyle w:val="95"/>
          <w:rFonts w:hint="eastAsia" w:eastAsia="宋体"/>
          <w:lang w:val="en-US" w:eastAsia="zh-CN"/>
        </w:rPr>
        <w:t>https://www.khronos.org/webgl/</w:t>
      </w:r>
      <w:r>
        <w:rPr>
          <w:rFonts w:hint="eastAsia" w:eastAsia="宋体"/>
          <w:lang w:val="en-US" w:eastAsia="zh-CN"/>
        </w:rPr>
        <w:fldChar w:fldCharType="end"/>
      </w:r>
    </w:p>
    <w:p w14:paraId="417206B9">
      <w:pPr>
        <w:pStyle w:val="128"/>
        <w:rPr>
          <w:rFonts w:hint="eastAsia" w:eastAsia="宋体"/>
          <w:lang w:val="en-US" w:eastAsia="zh-CN"/>
        </w:rPr>
      </w:pPr>
      <w:r>
        <w:t>-</w:t>
      </w:r>
      <w:r>
        <w:tab/>
      </w:r>
      <w:r>
        <w:rPr>
          <w:rFonts w:hint="eastAsia" w:eastAsia="宋体"/>
          <w:lang w:val="en-US" w:eastAsia="zh-CN"/>
        </w:rPr>
        <w:t xml:space="preserve">Three.js: </w:t>
      </w:r>
      <w:r>
        <w:rPr>
          <w:rFonts w:hint="eastAsia" w:eastAsia="宋体"/>
          <w:lang w:val="en-US" w:eastAsia="zh-CN"/>
        </w:rPr>
        <w:fldChar w:fldCharType="begin"/>
      </w:r>
      <w:r>
        <w:rPr>
          <w:rFonts w:hint="eastAsia" w:eastAsia="宋体"/>
          <w:lang w:val="en-US" w:eastAsia="zh-CN"/>
        </w:rPr>
        <w:instrText xml:space="preserve"> HYPERLINK "https://threejs.org/docs/api/en/objects/Mesh.html" </w:instrText>
      </w:r>
      <w:r>
        <w:rPr>
          <w:rFonts w:hint="eastAsia" w:eastAsia="宋体"/>
          <w:lang w:val="en-US" w:eastAsia="zh-CN"/>
        </w:rPr>
        <w:fldChar w:fldCharType="separate"/>
      </w:r>
      <w:r>
        <w:rPr>
          <w:rStyle w:val="95"/>
          <w:rFonts w:hint="eastAsia" w:eastAsia="宋体"/>
          <w:lang w:val="en-US" w:eastAsia="zh-CN"/>
        </w:rPr>
        <w:t>https://threejs.org/docs/api/en/objects/Mesh.html</w:t>
      </w:r>
      <w:r>
        <w:rPr>
          <w:rFonts w:hint="eastAsia" w:eastAsia="宋体"/>
          <w:lang w:val="en-US" w:eastAsia="zh-CN"/>
        </w:rPr>
        <w:fldChar w:fldCharType="end"/>
      </w:r>
    </w:p>
    <w:p w14:paraId="33DEE415">
      <w:pPr>
        <w:pStyle w:val="12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WebGPU:</w:t>
      </w:r>
      <w:r>
        <w:rPr>
          <w:rFonts w:hint="eastAsia" w:eastAsia="宋体"/>
          <w:lang w:val="en-US" w:eastAsia="zh-CN"/>
        </w:rPr>
        <w:fldChar w:fldCharType="begin"/>
      </w:r>
      <w:r>
        <w:rPr>
          <w:rFonts w:hint="eastAsia" w:eastAsia="宋体"/>
          <w:lang w:val="en-US" w:eastAsia="zh-CN"/>
        </w:rPr>
        <w:instrText xml:space="preserve"> HYPERLINK " https:/webgpu.github.io/webgpu-samples/?sample=skinnedMesh" </w:instrText>
      </w:r>
      <w:r>
        <w:rPr>
          <w:rFonts w:hint="eastAsia" w:eastAsia="宋体"/>
          <w:lang w:val="en-US" w:eastAsia="zh-CN"/>
        </w:rPr>
        <w:fldChar w:fldCharType="separate"/>
      </w:r>
      <w:r>
        <w:rPr>
          <w:rStyle w:val="95"/>
          <w:rFonts w:hint="eastAsia" w:eastAsia="宋体"/>
          <w:lang w:val="en-US" w:eastAsia="zh-CN"/>
        </w:rPr>
        <w:t xml:space="preserve"> https://webgpu.github.io/webgpu-samples/?sample=skinnedMesh</w:t>
      </w:r>
      <w:r>
        <w:rPr>
          <w:rFonts w:hint="eastAsia" w:eastAsia="宋体"/>
          <w:lang w:val="en-US" w:eastAsia="zh-CN"/>
        </w:rPr>
        <w:fldChar w:fldCharType="end"/>
      </w:r>
    </w:p>
    <w:p w14:paraId="131D32F6">
      <w:pPr>
        <w:rPr>
          <w:lang w:eastAsia="zh-CN"/>
        </w:rPr>
      </w:pPr>
      <w:r>
        <w:rPr>
          <w:lang w:eastAsia="zh-CN"/>
        </w:rPr>
        <w:t>Rendering can be on:</w:t>
      </w:r>
    </w:p>
    <w:p w14:paraId="2683B707">
      <w:pPr>
        <w:pStyle w:val="127"/>
        <w:rPr>
          <w:lang w:eastAsia="zh-CN"/>
        </w:rPr>
      </w:pPr>
      <w:r>
        <w:rPr>
          <w:rFonts w:hint="eastAsia"/>
          <w:lang w:val="en-US" w:eastAsia="zh-CN"/>
        </w:rPr>
        <w:t>-</w:t>
      </w:r>
      <w:r>
        <w:rPr>
          <w:rFonts w:hint="eastAsia"/>
          <w:lang w:val="en-US" w:eastAsia="zh-CN"/>
        </w:rPr>
        <w:tab/>
      </w:r>
      <w:r>
        <w:rPr>
          <w:lang w:eastAsia="zh-CN"/>
        </w:rPr>
        <w:t>a device for 2D presentation such as a phone</w:t>
      </w:r>
    </w:p>
    <w:p w14:paraId="5AF2E113">
      <w:pPr>
        <w:pStyle w:val="127"/>
        <w:rPr>
          <w:rFonts w:hint="default"/>
          <w:lang w:val="en-US" w:eastAsia="zh-CN"/>
        </w:rPr>
      </w:pPr>
      <w:r>
        <w:rPr>
          <w:rFonts w:hint="eastAsia"/>
          <w:lang w:val="en-US" w:eastAsia="zh-CN"/>
        </w:rPr>
        <w:t>-</w:t>
      </w:r>
      <w:r>
        <w:rPr>
          <w:rFonts w:hint="eastAsia"/>
          <w:lang w:val="en-US" w:eastAsia="zh-CN"/>
        </w:rPr>
        <w:tab/>
      </w:r>
      <w:r>
        <w:rPr>
          <w:lang w:eastAsia="zh-CN"/>
        </w:rPr>
        <w:t>a device for 3D presentation</w:t>
      </w:r>
      <w:r>
        <w:rPr>
          <w:rFonts w:hint="eastAsia"/>
          <w:lang w:val="en-US" w:eastAsia="zh-CN"/>
        </w:rPr>
        <w:t xml:space="preserve"> </w:t>
      </w:r>
      <w:r>
        <w:rPr>
          <w:lang w:eastAsia="zh-CN"/>
        </w:rPr>
        <w:t>such as an autostereoscopic display,</w:t>
      </w:r>
      <w:r>
        <w:rPr>
          <w:rFonts w:hint="eastAsia"/>
          <w:lang w:val="en-US" w:eastAsia="zh-CN"/>
        </w:rPr>
        <w:t xml:space="preserve"> providing depth perception for dynamic meshes</w:t>
      </w:r>
    </w:p>
    <w:p w14:paraId="36FBAEA9">
      <w:pPr>
        <w:pStyle w:val="127"/>
      </w:pPr>
      <w:r>
        <w:rPr>
          <w:rFonts w:hint="eastAsia"/>
          <w:lang w:val="en-US" w:eastAsia="zh-CN"/>
        </w:rPr>
        <w:t>-</w:t>
      </w:r>
      <w:r>
        <w:rPr>
          <w:rFonts w:hint="eastAsia"/>
          <w:lang w:val="en-US" w:eastAsia="zh-CN"/>
        </w:rPr>
        <w:tab/>
      </w:r>
      <w:r>
        <w:rPr>
          <w:lang w:eastAsia="zh-CN"/>
        </w:rPr>
        <w:t xml:space="preserve">a device for 6DoF presentation such as </w:t>
      </w:r>
      <w:r>
        <w:rPr>
          <w:rFonts w:hint="eastAsia"/>
          <w:lang w:val="en-US" w:eastAsia="zh-CN"/>
        </w:rPr>
        <w:t>VR/AR devices like</w:t>
      </w:r>
      <w:r>
        <w:rPr>
          <w:lang w:eastAsia="zh-CN"/>
        </w:rPr>
        <w:t xml:space="preserve"> </w:t>
      </w:r>
      <w:r>
        <w:t>Meta Quest</w:t>
      </w:r>
      <w:r>
        <w:rPr>
          <w:rFonts w:hint="eastAsia" w:eastAsia="宋体"/>
          <w:lang w:val="en-US" w:eastAsia="zh-CN"/>
        </w:rPr>
        <w:t xml:space="preserve"> </w:t>
      </w:r>
      <w:r>
        <w:rPr>
          <w:rFonts w:hint="eastAsia" w:eastAsia="宋体"/>
          <w:vertAlign w:val="superscript"/>
          <w:lang w:val="en-US" w:eastAsia="zh-CN"/>
        </w:rPr>
        <w:t>TM</w:t>
      </w:r>
      <w:r>
        <w:t>, HTC Vive</w:t>
      </w:r>
      <w:r>
        <w:rPr>
          <w:rFonts w:hint="eastAsia" w:eastAsia="宋体"/>
          <w:lang w:val="en-US" w:eastAsia="zh-CN"/>
        </w:rPr>
        <w:t xml:space="preserve"> </w:t>
      </w:r>
      <w:r>
        <w:rPr>
          <w:rFonts w:hint="eastAsia" w:eastAsia="宋体"/>
          <w:vertAlign w:val="superscript"/>
          <w:lang w:val="en-US" w:eastAsia="zh-CN"/>
        </w:rPr>
        <w:t>TM</w:t>
      </w:r>
      <w:r>
        <w:t>,</w:t>
      </w:r>
      <w:r>
        <w:rPr>
          <w:rFonts w:hint="eastAsia" w:eastAsia="宋体"/>
          <w:lang w:val="en-US" w:eastAsia="zh-CN"/>
        </w:rPr>
        <w:t xml:space="preserve"> </w:t>
      </w:r>
      <w:r>
        <w:t>and Apple Vision Pro</w:t>
      </w:r>
      <w:r>
        <w:rPr>
          <w:rFonts w:hint="eastAsia" w:eastAsia="宋体"/>
          <w:vertAlign w:val="superscript"/>
          <w:lang w:val="en-US" w:eastAsia="zh-CN"/>
        </w:rPr>
        <w:t>TM</w:t>
      </w:r>
      <w:r>
        <w:t xml:space="preserve"> support real-time rendering of dynamic content.</w:t>
      </w:r>
    </w:p>
    <w:p w14:paraId="020BD307">
      <w:pPr>
        <w:pStyle w:val="127"/>
        <w:rPr>
          <w:lang w:val="en-US" w:eastAsia="zh-CN"/>
        </w:rPr>
      </w:pPr>
    </w:p>
    <w:p w14:paraId="737BF70E">
      <w:pPr>
        <w:pStyle w:val="6"/>
        <w:rPr>
          <w:lang w:val="en-US" w:eastAsia="zh-CN"/>
        </w:rPr>
      </w:pPr>
      <w:bookmarkStart w:id="27" w:name="_Toc175338113"/>
      <w:bookmarkStart w:id="28" w:name="_Toc28963"/>
      <w:r>
        <w:rPr>
          <w:rFonts w:hint="eastAsia"/>
          <w:lang w:val="en-US" w:eastAsia="zh-CN"/>
        </w:rPr>
        <w:t>4.</w:t>
      </w:r>
      <w:r>
        <w:rPr>
          <w:lang w:val="en-US" w:eastAsia="zh-CN"/>
        </w:rPr>
        <w:t>3</w:t>
      </w:r>
      <w:r>
        <w:rPr>
          <w:rFonts w:hint="eastAsia"/>
          <w:lang w:val="en-US" w:eastAsia="zh-CN"/>
        </w:rPr>
        <w:t>.5</w:t>
      </w:r>
      <w:r>
        <w:rPr>
          <w:lang w:val="en-US" w:eastAsia="zh-CN"/>
        </w:rPr>
        <w:t>.</w:t>
      </w:r>
      <w:r>
        <w:rPr>
          <w:rFonts w:hint="eastAsia"/>
          <w:lang w:val="en-US" w:eastAsia="zh-CN"/>
        </w:rPr>
        <w:t>4</w:t>
      </w:r>
      <w:r>
        <w:rPr>
          <w:rFonts w:hint="eastAsia"/>
          <w:lang w:val="en-US" w:eastAsia="zh-CN"/>
        </w:rPr>
        <w:tab/>
      </w:r>
      <w:r>
        <w:rPr>
          <w:lang w:val="en-US" w:eastAsia="zh-CN"/>
        </w:rPr>
        <w:t>Supporting Information</w:t>
      </w:r>
      <w:bookmarkEnd w:id="27"/>
      <w:bookmarkEnd w:id="28"/>
    </w:p>
    <w:p w14:paraId="7415F394">
      <w:pPr>
        <w:numPr>
          <w:ilvl w:val="0"/>
          <w:numId w:val="0"/>
        </w:numPr>
        <w:bidi w:val="0"/>
        <w:rPr>
          <w:rFonts w:hint="default" w:eastAsia="宋体"/>
          <w:lang w:val="en-US" w:eastAsia="zh-CN"/>
        </w:rPr>
      </w:pPr>
      <w:r>
        <w:rPr>
          <w:rFonts w:hint="eastAsia" w:eastAsia="宋体"/>
          <w:lang w:val="en-US" w:eastAsia="zh-CN"/>
        </w:rPr>
        <w:t>E</w:t>
      </w:r>
      <w:r>
        <w:rPr>
          <w:lang w:val="en-US"/>
        </w:rPr>
        <w:t xml:space="preserve">xisting compression </w:t>
      </w:r>
      <w:r>
        <w:rPr>
          <w:rFonts w:hint="eastAsia" w:eastAsia="宋体"/>
          <w:lang w:val="en-US" w:eastAsia="zh-CN"/>
        </w:rPr>
        <w:t>technologies for dynamic meshes include:</w:t>
      </w:r>
    </w:p>
    <w:p w14:paraId="4DCBF9F7">
      <w:pPr>
        <w:pStyle w:val="127"/>
        <w:bidi w:val="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Googles</w:t>
      </w:r>
      <w:r>
        <w:rPr>
          <w:rFonts w:hint="default" w:eastAsia="宋体"/>
          <w:lang w:val="en-US" w:eastAsia="zh-CN"/>
        </w:rPr>
        <w:t>’</w:t>
      </w:r>
      <w:r>
        <w:rPr>
          <w:rFonts w:hint="eastAsia" w:eastAsia="宋体"/>
          <w:lang w:val="en-US" w:eastAsia="zh-CN"/>
        </w:rPr>
        <w:t xml:space="preserve"> </w:t>
      </w:r>
      <w:r>
        <w:rPr>
          <w:rFonts w:hint="default"/>
          <w:lang w:val="en-US"/>
        </w:rPr>
        <w:t>D</w:t>
      </w:r>
      <w:r>
        <w:rPr>
          <w:rFonts w:hint="eastAsia" w:eastAsia="宋体"/>
          <w:lang w:val="en-US" w:eastAsia="zh-CN"/>
        </w:rPr>
        <w:t>raco</w:t>
      </w:r>
      <w:r>
        <w:rPr>
          <w:rFonts w:hint="eastAsia" w:eastAsia="宋体"/>
          <w:highlight w:val="yellow"/>
          <w:lang w:val="en-US" w:eastAsia="zh-CN"/>
        </w:rPr>
        <w:t xml:space="preserve"> [D5]</w:t>
      </w:r>
      <w:r>
        <w:rPr>
          <w:rFonts w:hint="default"/>
          <w:lang w:val="en-US"/>
        </w:rPr>
        <w:t xml:space="preserve">, </w:t>
      </w:r>
      <w:r>
        <w:rPr>
          <w:rFonts w:hint="eastAsia" w:eastAsia="宋体"/>
          <w:lang w:val="en-US" w:eastAsia="zh-CN"/>
        </w:rPr>
        <w:t xml:space="preserve">a C++ compression library. It </w:t>
      </w:r>
      <w:r>
        <w:rPr>
          <w:rFonts w:hint="default"/>
          <w:lang w:val="en-US"/>
        </w:rPr>
        <w:t>achieve</w:t>
      </w:r>
      <w:r>
        <w:rPr>
          <w:rFonts w:hint="eastAsia" w:eastAsia="宋体"/>
          <w:lang w:val="en-US" w:eastAsia="zh-CN"/>
        </w:rPr>
        <w:t>s</w:t>
      </w:r>
      <w:r>
        <w:rPr>
          <w:rFonts w:hint="default"/>
          <w:lang w:val="en-US"/>
        </w:rPr>
        <w:t xml:space="preserve"> good performance for static meshes, they typically encode each frame independently and can not leverage the temporal </w:t>
      </w:r>
      <w:r>
        <w:rPr>
          <w:rFonts w:hint="eastAsia" w:eastAsia="宋体"/>
          <w:lang w:val="en-US" w:eastAsia="zh-CN"/>
        </w:rPr>
        <w:t>coherence</w:t>
      </w:r>
      <w:r>
        <w:rPr>
          <w:rFonts w:hint="default"/>
          <w:lang w:val="en-US"/>
        </w:rPr>
        <w:t xml:space="preserve"> and redundancies in dynamic meshes</w:t>
      </w:r>
      <w:r>
        <w:rPr>
          <w:rFonts w:hint="eastAsia" w:eastAsia="宋体"/>
          <w:lang w:val="en-US" w:eastAsia="zh-CN"/>
        </w:rPr>
        <w:t>.</w:t>
      </w:r>
    </w:p>
    <w:p w14:paraId="028A6206">
      <w:pPr>
        <w:pStyle w:val="127"/>
        <w:bidi w:val="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Me</w:t>
      </w:r>
      <w:r>
        <w:rPr>
          <w:rFonts w:hint="default"/>
          <w:lang w:val="en-US"/>
        </w:rPr>
        <w:t>sh compression standards</w:t>
      </w:r>
      <w:r>
        <w:rPr>
          <w:rFonts w:hint="eastAsia" w:eastAsia="宋体"/>
          <w:lang w:val="en-US" w:eastAsia="zh-CN"/>
        </w:rPr>
        <w:t xml:space="preserve"> such as</w:t>
      </w:r>
      <w:r>
        <w:rPr>
          <w:rFonts w:hint="default"/>
          <w:lang w:val="en-US"/>
        </w:rPr>
        <w:t xml:space="preserve"> IC, MESHGRID, and FAMC, </w:t>
      </w:r>
      <w:r>
        <w:rPr>
          <w:rFonts w:hint="eastAsia" w:eastAsia="宋体"/>
          <w:lang w:val="en-US" w:eastAsia="zh-CN"/>
        </w:rPr>
        <w:t xml:space="preserve">previously </w:t>
      </w:r>
      <w:r>
        <w:rPr>
          <w:rFonts w:hint="default"/>
          <w:lang w:val="en-US"/>
        </w:rPr>
        <w:t>developed by MPEG</w:t>
      </w:r>
      <w:r>
        <w:rPr>
          <w:rFonts w:hint="eastAsia" w:eastAsia="宋体"/>
          <w:lang w:val="en-US" w:eastAsia="zh-CN"/>
        </w:rPr>
        <w:t>. They</w:t>
      </w:r>
      <w:r>
        <w:rPr>
          <w:rFonts w:hint="default"/>
          <w:lang w:val="en-US"/>
        </w:rPr>
        <w:t xml:space="preserve"> can only compress dynamic mesh sequences with constant topological information (same vertex counts and face connections), and this method can't handle dynamic meshes with time-varying topol</w:t>
      </w:r>
      <w:r>
        <w:rPr>
          <w:rFonts w:hint="eastAsia" w:eastAsia="宋体"/>
          <w:lang w:val="en-US" w:eastAsia="zh-CN"/>
        </w:rPr>
        <w:t>ogy</w:t>
      </w:r>
      <w:r>
        <w:rPr>
          <w:rFonts w:hint="default"/>
          <w:lang w:val="en-US"/>
        </w:rPr>
        <w:t>, geometry and attribute information</w:t>
      </w:r>
      <w:r>
        <w:rPr>
          <w:rFonts w:hint="eastAsia" w:eastAsia="宋体"/>
          <w:lang w:val="en-US" w:eastAsia="zh-CN"/>
        </w:rPr>
        <w:t>.</w:t>
      </w:r>
    </w:p>
    <w:p w14:paraId="2DA7187C">
      <w:pPr>
        <w:pStyle w:val="127"/>
        <w:bidi w:val="0"/>
        <w:rPr>
          <w:lang w:val="en-GB"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V-DMC </w:t>
      </w:r>
      <w:r>
        <w:rPr>
          <w:rFonts w:hint="eastAsia" w:eastAsia="宋体"/>
          <w:highlight w:val="yellow"/>
          <w:lang w:val="en-US" w:eastAsia="zh-CN"/>
        </w:rPr>
        <w:t>[DM-3]</w:t>
      </w:r>
      <w:r>
        <w:rPr>
          <w:rFonts w:hint="eastAsia" w:eastAsia="宋体"/>
          <w:lang w:val="en-US" w:eastAsia="zh-CN"/>
        </w:rPr>
        <w:t>, a new mesh compression standard to directly handle dynamic meshes with time varying connectivity information and optionally time varying attribute maps.The initial V-DMC test model was released by MPEG in July 2022.</w:t>
      </w:r>
    </w:p>
    <w:p w14:paraId="7E6309BC">
      <w:pPr>
        <w:pStyle w:val="99"/>
        <w:rPr>
          <w:rFonts w:hint="default"/>
          <w:lang w:val="en-US" w:eastAsia="zh-CN"/>
        </w:rPr>
      </w:pPr>
      <w:r>
        <w:rPr>
          <w:lang w:val="en-US" w:eastAsia="zh-CN"/>
        </w:rPr>
        <w:t>Editor’s Note</w:t>
      </w:r>
      <w:r>
        <w:rPr>
          <w:rFonts w:hint="eastAsia"/>
          <w:lang w:val="en-US" w:eastAsia="zh-CN"/>
        </w:rPr>
        <w:t>:</w:t>
      </w:r>
    </w:p>
    <w:p w14:paraId="38797672">
      <w:pPr>
        <w:pStyle w:val="99"/>
        <w:ind w:firstLine="0"/>
        <w:rPr>
          <w:lang w:val="en-US" w:eastAsia="zh-CN"/>
        </w:rPr>
      </w:pPr>
      <w:r>
        <w:rPr>
          <w:lang w:val="en-US" w:eastAsia="zh-CN"/>
        </w:rPr>
        <w:t>-</w:t>
      </w:r>
      <w:r>
        <w:rPr>
          <w:lang w:val="en-US" w:eastAsia="zh-CN"/>
        </w:rPr>
        <w:tab/>
      </w:r>
      <w:r>
        <w:rPr>
          <w:lang w:val="en-US" w:eastAsia="zh-CN"/>
        </w:rPr>
        <w:t>Typical quality criteria for evaluating the format</w:t>
      </w:r>
    </w:p>
    <w:p w14:paraId="26C1C4B7">
      <w:pPr>
        <w:pStyle w:val="99"/>
        <w:rPr>
          <w:lang w:val="en-US" w:eastAsia="zh-CN"/>
        </w:rPr>
      </w:pPr>
      <w:r>
        <w:rPr>
          <w:lang w:val="en-US" w:eastAsia="zh-CN"/>
        </w:rPr>
        <w:tab/>
      </w:r>
      <w:r>
        <w:rPr>
          <w:lang w:val="en-US" w:eastAsia="zh-CN"/>
        </w:rPr>
        <w:t>-</w:t>
      </w:r>
      <w:r>
        <w:rPr>
          <w:lang w:val="en-US" w:eastAsia="zh-CN"/>
        </w:rPr>
        <w:tab/>
      </w:r>
      <w:r>
        <w:rPr>
          <w:lang w:val="en-US" w:eastAsia="zh-CN"/>
        </w:rPr>
        <w:t>Existing test and reference sequences</w:t>
      </w:r>
    </w:p>
    <w:p w14:paraId="24B37FC6">
      <w:pPr>
        <w:pStyle w:val="99"/>
        <w:ind w:firstLine="0" w:firstLineChars="0"/>
        <w:rPr>
          <w:rFonts w:hint="default"/>
          <w:lang w:val="en-US" w:eastAsia="zh-CN"/>
        </w:rPr>
      </w:pPr>
      <w:r>
        <w:rPr>
          <w:rFonts w:hint="eastAsia"/>
          <w:lang w:val="en-US" w:eastAsia="zh-CN"/>
        </w:rPr>
        <w:t>-</w:t>
      </w:r>
      <w:r>
        <w:rPr>
          <w:rFonts w:hint="eastAsia"/>
          <w:lang w:val="en-US" w:eastAsia="zh-CN"/>
        </w:rPr>
        <w:tab/>
        <w:t>Uncompressed data size</w:t>
      </w:r>
    </w:p>
    <w:p w14:paraId="72A45707">
      <w:pPr>
        <w:pStyle w:val="99"/>
        <w:rPr>
          <w:lang w:val="en-US" w:eastAsia="zh-CN"/>
        </w:rPr>
      </w:pPr>
      <w:r>
        <w:rPr>
          <w:lang w:val="en-US" w:eastAsia="zh-CN"/>
        </w:rPr>
        <w:tab/>
      </w:r>
      <w:r>
        <w:rPr>
          <w:lang w:val="en-US" w:eastAsia="zh-CN"/>
        </w:rPr>
        <w:t xml:space="preserve">- </w:t>
      </w:r>
      <w:r>
        <w:rPr>
          <w:lang w:val="en-US" w:eastAsia="zh-CN"/>
        </w:rPr>
        <w:tab/>
      </w:r>
      <w:r>
        <w:rPr>
          <w:lang w:val="en-US" w:eastAsia="zh-CN"/>
        </w:rPr>
        <w:t>Conversion from other formats (lossless, lossy)</w:t>
      </w:r>
    </w:p>
    <w:p w14:paraId="40E84ED4">
      <w:pPr>
        <w:pStyle w:val="99"/>
        <w:ind w:firstLine="0"/>
        <w:rPr>
          <w:lang w:val="en-US" w:eastAsia="zh-CN"/>
        </w:rPr>
      </w:pPr>
      <w:r>
        <w:rPr>
          <w:lang w:val="en-US" w:eastAsia="zh-CN"/>
        </w:rPr>
        <w:t>-</w:t>
      </w:r>
      <w:r>
        <w:rPr>
          <w:lang w:val="en-US" w:eastAsia="zh-CN"/>
        </w:rPr>
        <w:tab/>
      </w:r>
      <w:r>
        <w:rPr>
          <w:lang w:val="en-US" w:eastAsia="zh-CN"/>
        </w:rPr>
        <w:t>Extensibility of the format</w:t>
      </w:r>
    </w:p>
    <w:p w14:paraId="49E88291">
      <w:pPr>
        <w:pStyle w:val="99"/>
        <w:ind w:firstLine="0"/>
        <w:rPr>
          <w:lang w:val="en-US" w:eastAsia="zh-CN"/>
        </w:rPr>
      </w:pPr>
    </w:p>
    <w:p w14:paraId="2B24FF92">
      <w:pPr>
        <w:pStyle w:val="6"/>
        <w:rPr>
          <w:lang w:val="en-US" w:eastAsia="zh-CN"/>
        </w:rPr>
      </w:pPr>
      <w:bookmarkStart w:id="29" w:name="_Toc19060"/>
      <w:bookmarkStart w:id="30" w:name="_Toc175338114"/>
      <w:r>
        <w:rPr>
          <w:rFonts w:hint="eastAsia"/>
          <w:lang w:val="en-US" w:eastAsia="zh-CN"/>
        </w:rPr>
        <w:t>4.</w:t>
      </w:r>
      <w:r>
        <w:rPr>
          <w:lang w:val="en-US" w:eastAsia="zh-CN"/>
        </w:rPr>
        <w:t>3</w:t>
      </w:r>
      <w:r>
        <w:rPr>
          <w:rFonts w:hint="eastAsia"/>
          <w:lang w:val="en-US" w:eastAsia="zh-CN"/>
        </w:rPr>
        <w:t>.2</w:t>
      </w:r>
      <w:r>
        <w:rPr>
          <w:lang w:val="en-US" w:eastAsia="zh-CN"/>
        </w:rPr>
        <w:t>.7</w:t>
      </w:r>
      <w:r>
        <w:rPr>
          <w:rFonts w:hint="eastAsia"/>
          <w:lang w:val="en-US" w:eastAsia="zh-CN"/>
        </w:rPr>
        <w:tab/>
      </w:r>
      <w:r>
        <w:rPr>
          <w:lang w:val="en-US" w:eastAsia="zh-CN"/>
        </w:rPr>
        <w:t>Benefits and Limitations</w:t>
      </w:r>
      <w:bookmarkEnd w:id="29"/>
      <w:bookmarkEnd w:id="30"/>
    </w:p>
    <w:p w14:paraId="735D046D">
      <w:pPr>
        <w:pStyle w:val="7"/>
        <w:rPr>
          <w:rFonts w:hint="default" w:eastAsia="宋体"/>
          <w:lang w:val="en-US" w:eastAsia="zh-CN"/>
        </w:rPr>
      </w:pPr>
      <w:bookmarkStart w:id="31" w:name="_Toc29301"/>
      <w:bookmarkStart w:id="32" w:name="_Toc175338115"/>
      <w:r>
        <w:t>4.3.</w:t>
      </w:r>
      <w:r>
        <w:rPr>
          <w:rFonts w:hint="eastAsia" w:eastAsia="宋体"/>
          <w:lang w:val="en-US" w:eastAsia="zh-CN"/>
        </w:rPr>
        <w:t>2</w:t>
      </w:r>
      <w:r>
        <w:t>.7.1</w:t>
      </w:r>
      <w:r>
        <w:tab/>
      </w:r>
      <w:r>
        <w:t>Benefits</w:t>
      </w:r>
      <w:bookmarkEnd w:id="31"/>
      <w:bookmarkEnd w:id="32"/>
      <w:r>
        <w:rPr>
          <w:rFonts w:hint="eastAsia" w:ascii="宋体" w:hAnsi="宋体" w:eastAsia="宋体" w:cs="宋体"/>
          <w:sz w:val="24"/>
          <w:szCs w:val="24"/>
          <w:lang w:val="en-US" w:eastAsia="zh-CN"/>
        </w:rPr>
        <w:t xml:space="preserve">                                                                                                                                                                                                                                                                                                                                                                                                                                                                                                                                                                                                                                                                                                                                                                                                                                                                                                                                                                                                                                                                                                                                                                                                                                                                                                                                                                                                                                                                                                      </w:t>
      </w:r>
    </w:p>
    <w:p w14:paraId="0E58A231">
      <w:r>
        <w:t xml:space="preserve">The </w:t>
      </w:r>
      <w:r>
        <w:rPr>
          <w:rFonts w:hint="eastAsia" w:eastAsia="宋体"/>
          <w:lang w:val="en-US" w:eastAsia="zh-CN"/>
        </w:rPr>
        <w:t>dynamic mesh</w:t>
      </w:r>
      <w:r>
        <w:t xml:space="preserve"> format has the following benefits:</w:t>
      </w:r>
    </w:p>
    <w:p w14:paraId="7952E8DF">
      <w:pPr>
        <w:pStyle w:val="127"/>
        <w:rPr>
          <w:rFonts w:hint="eastAsia" w:eastAsia="宋体"/>
          <w:lang w:eastAsia="zh-CN"/>
        </w:rPr>
      </w:pPr>
      <w:r>
        <w:t>-</w:t>
      </w:r>
      <w:r>
        <w:tab/>
      </w:r>
      <w:r>
        <w:rPr>
          <w:rFonts w:hint="eastAsia" w:eastAsia="宋体"/>
          <w:lang w:val="en-US" w:eastAsia="zh-CN"/>
        </w:rPr>
        <w:t>Good visual quality.</w:t>
      </w:r>
      <w:r>
        <w:t xml:space="preserve"> </w:t>
      </w:r>
      <w:r>
        <w:rPr>
          <w:rFonts w:hint="eastAsia"/>
        </w:rPr>
        <w:t>Meshes provide a more complete representation of an object's surface shape, allowing for finer details and realistic shading and rendering through texture mapping</w:t>
      </w:r>
      <w:r>
        <w:rPr>
          <w:rFonts w:hint="eastAsia" w:eastAsia="宋体"/>
          <w:lang w:val="en-US" w:eastAsia="zh-CN"/>
        </w:rPr>
        <w:t>,</w:t>
      </w:r>
      <w:r>
        <w:rPr>
          <w:rFonts w:hint="eastAsia"/>
        </w:rPr>
        <w:t xml:space="preserve"> making 3D assets look photorealistic.</w:t>
      </w:r>
    </w:p>
    <w:p w14:paraId="7CBCA041">
      <w:pPr>
        <w:pStyle w:val="127"/>
        <w:rPr>
          <w:rFonts w:hint="eastAsia" w:eastAsia="宋体"/>
          <w:lang w:val="en-US" w:eastAsia="zh-CN"/>
        </w:rPr>
      </w:pPr>
      <w:r>
        <w:t>-</w:t>
      </w:r>
      <w:r>
        <w:tab/>
      </w:r>
      <w:r>
        <w:rPr>
          <w:rFonts w:hint="eastAsia" w:eastAsia="宋体"/>
          <w:lang w:val="en-US" w:eastAsia="zh-CN"/>
        </w:rPr>
        <w:t xml:space="preserve">Most important and widely used representation for 3D assets in the commercial market. </w:t>
      </w:r>
      <w:r>
        <w:rPr>
          <w:rFonts w:hint="eastAsia"/>
        </w:rPr>
        <w:t>De facto standard in the film, design and gaming indus</w:t>
      </w:r>
      <w:r>
        <w:rPr>
          <w:rFonts w:hint="eastAsia" w:eastAsia="宋体"/>
          <w:lang w:val="en-US" w:eastAsia="zh-CN"/>
        </w:rPr>
        <w:t>tries.</w:t>
      </w:r>
    </w:p>
    <w:p w14:paraId="27E26246">
      <w:pPr>
        <w:pStyle w:val="127"/>
        <w:rPr>
          <w:rFonts w:hint="eastAsia" w:eastAsia="宋体"/>
          <w:lang w:val="en-US" w:eastAsia="zh-CN"/>
        </w:rPr>
      </w:pPr>
      <w:r>
        <w:rPr>
          <w:rFonts w:hint="eastAsia" w:eastAsia="宋体"/>
          <w:lang w:val="en-US" w:eastAsia="zh-CN"/>
        </w:rPr>
        <w:t>-</w:t>
      </w:r>
      <w:r>
        <w:rPr>
          <w:rFonts w:hint="eastAsia" w:eastAsia="宋体"/>
          <w:lang w:val="en-US" w:eastAsia="zh-CN"/>
        </w:rPr>
        <w:tab/>
        <w:t xml:space="preserve">Natively supported by virtually all 3D software and graphic hardware. </w:t>
      </w:r>
    </w:p>
    <w:p w14:paraId="59376EA9">
      <w:pPr>
        <w:pStyle w:val="127"/>
        <w:rPr>
          <w:rFonts w:hint="default" w:eastAsia="宋体"/>
          <w:lang w:val="en-US" w:eastAsia="zh-CN"/>
        </w:rPr>
      </w:pPr>
      <w:r>
        <w:rPr>
          <w:rFonts w:hint="eastAsia" w:eastAsia="宋体"/>
          <w:lang w:val="en-US" w:eastAsia="zh-CN"/>
        </w:rPr>
        <w:t>-</w:t>
      </w:r>
      <w:r>
        <w:rPr>
          <w:rFonts w:hint="eastAsia" w:eastAsia="宋体"/>
          <w:lang w:val="en-US" w:eastAsia="zh-CN"/>
        </w:rPr>
        <w:tab/>
        <w:t>Friendly to GPU.</w:t>
      </w:r>
    </w:p>
    <w:p w14:paraId="23D08C6D">
      <w:pPr>
        <w:pStyle w:val="127"/>
      </w:pPr>
      <w:r>
        <w:t>-</w:t>
      </w:r>
      <w:r>
        <w:tab/>
      </w:r>
      <w:r>
        <w:t>Backward-compatible rendering. The content can be rendered on 2D displays.</w:t>
      </w:r>
    </w:p>
    <w:p w14:paraId="51EE6ED4">
      <w:pPr>
        <w:pStyle w:val="7"/>
      </w:pPr>
      <w:bookmarkStart w:id="33" w:name="_Toc5951"/>
      <w:bookmarkStart w:id="34" w:name="_Toc175338116"/>
      <w:r>
        <w:t>4.3.</w:t>
      </w:r>
      <w:r>
        <w:rPr>
          <w:rFonts w:hint="eastAsia" w:eastAsia="宋体"/>
          <w:lang w:val="en-US" w:eastAsia="zh-CN"/>
        </w:rPr>
        <w:t>2</w:t>
      </w:r>
      <w:r>
        <w:t>.7.2</w:t>
      </w:r>
      <w:r>
        <w:tab/>
      </w:r>
      <w:r>
        <w:t>Limitations</w:t>
      </w:r>
      <w:bookmarkEnd w:id="33"/>
      <w:bookmarkEnd w:id="34"/>
    </w:p>
    <w:p w14:paraId="431E8DF6">
      <w:r>
        <w:rPr>
          <w:rFonts w:hint="eastAsia"/>
        </w:rPr>
        <w:t>A dynamic mesh sequence may require a large amount of data since it may consist of a significant amount of</w:t>
      </w:r>
      <w:r>
        <w:rPr>
          <w:rFonts w:hint="eastAsia" w:eastAsia="宋体"/>
          <w:lang w:val="en-US" w:eastAsia="zh-CN"/>
        </w:rPr>
        <w:t xml:space="preserve"> </w:t>
      </w:r>
      <w:r>
        <w:rPr>
          <w:rFonts w:hint="eastAsia"/>
        </w:rPr>
        <w:t>information changing in time</w:t>
      </w:r>
      <w:r>
        <w:t xml:space="preserve">. </w:t>
      </w:r>
      <w:r>
        <w:rPr>
          <w:rFonts w:hint="eastAsia"/>
        </w:rPr>
        <w:t xml:space="preserve">Compare with normal meshes, efficient compression, storage, and transmission of </w:t>
      </w:r>
      <w:r>
        <w:rPr>
          <w:rFonts w:hint="eastAsia" w:eastAsia="宋体"/>
          <w:lang w:val="en-US" w:eastAsia="zh-CN"/>
        </w:rPr>
        <w:t>dynamic meshes are expected.</w:t>
      </w:r>
    </w:p>
    <w:p w14:paraId="7BAB82A9">
      <w:pPr>
        <w:pStyle w:val="99"/>
      </w:pPr>
      <w:r>
        <w:t>Editor’s Note:</w:t>
      </w:r>
      <w:r>
        <w:rPr>
          <w:rFonts w:hint="eastAsia"/>
          <w:lang w:val="en-US" w:eastAsia="zh-CN"/>
        </w:rPr>
        <w:tab/>
      </w:r>
      <w:r>
        <w:t>More Benefits and limitations will be added over time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LaTeX"/>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9" w:usb3="00000000" w:csb0="000001FF" w:csb1="00000000"/>
  </w:font>
  <w:font w:name="LaTeX">
    <w:panose1 w:val="02000600020000020004"/>
    <w:charset w:val="00"/>
    <w:family w:val="auto"/>
    <w:pitch w:val="default"/>
    <w:sig w:usb0="000000A3" w:usb1="0000004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6F"/>
    <w:rsid w:val="0000299D"/>
    <w:rsid w:val="000073F1"/>
    <w:rsid w:val="00007C38"/>
    <w:rsid w:val="00015CC7"/>
    <w:rsid w:val="00022E4A"/>
    <w:rsid w:val="00023DC8"/>
    <w:rsid w:val="000338B2"/>
    <w:rsid w:val="0003754B"/>
    <w:rsid w:val="00041AEF"/>
    <w:rsid w:val="00042FA7"/>
    <w:rsid w:val="00044093"/>
    <w:rsid w:val="00052A79"/>
    <w:rsid w:val="0005442D"/>
    <w:rsid w:val="00054F01"/>
    <w:rsid w:val="00057278"/>
    <w:rsid w:val="000607FF"/>
    <w:rsid w:val="00064408"/>
    <w:rsid w:val="0007093C"/>
    <w:rsid w:val="0007132B"/>
    <w:rsid w:val="00087630"/>
    <w:rsid w:val="000A22A2"/>
    <w:rsid w:val="000A6394"/>
    <w:rsid w:val="000B2F55"/>
    <w:rsid w:val="000B311D"/>
    <w:rsid w:val="000B7FED"/>
    <w:rsid w:val="000C038A"/>
    <w:rsid w:val="000C6598"/>
    <w:rsid w:val="000D1018"/>
    <w:rsid w:val="000D2466"/>
    <w:rsid w:val="000D44B3"/>
    <w:rsid w:val="000D5F2F"/>
    <w:rsid w:val="000E6D1A"/>
    <w:rsid w:val="000F6143"/>
    <w:rsid w:val="000F7AC1"/>
    <w:rsid w:val="00100827"/>
    <w:rsid w:val="00113759"/>
    <w:rsid w:val="00117331"/>
    <w:rsid w:val="0012309F"/>
    <w:rsid w:val="00135F99"/>
    <w:rsid w:val="00136D34"/>
    <w:rsid w:val="001408EF"/>
    <w:rsid w:val="00141D89"/>
    <w:rsid w:val="00145D43"/>
    <w:rsid w:val="00157787"/>
    <w:rsid w:val="0017490B"/>
    <w:rsid w:val="00175A83"/>
    <w:rsid w:val="00181C38"/>
    <w:rsid w:val="0018632E"/>
    <w:rsid w:val="00186FDE"/>
    <w:rsid w:val="00187A5B"/>
    <w:rsid w:val="00192C46"/>
    <w:rsid w:val="001A08B3"/>
    <w:rsid w:val="001A2CA0"/>
    <w:rsid w:val="001A7B60"/>
    <w:rsid w:val="001B2960"/>
    <w:rsid w:val="001B2EFB"/>
    <w:rsid w:val="001B52F0"/>
    <w:rsid w:val="001B7A65"/>
    <w:rsid w:val="001C00EE"/>
    <w:rsid w:val="001D0C53"/>
    <w:rsid w:val="001D1086"/>
    <w:rsid w:val="001D1EAF"/>
    <w:rsid w:val="001D2B54"/>
    <w:rsid w:val="001D7660"/>
    <w:rsid w:val="001E41F3"/>
    <w:rsid w:val="001E5E5C"/>
    <w:rsid w:val="001E6506"/>
    <w:rsid w:val="001E6707"/>
    <w:rsid w:val="001E78F5"/>
    <w:rsid w:val="001F61D8"/>
    <w:rsid w:val="002042AE"/>
    <w:rsid w:val="00206FC9"/>
    <w:rsid w:val="00210A1A"/>
    <w:rsid w:val="002122C7"/>
    <w:rsid w:val="00216B8B"/>
    <w:rsid w:val="00220306"/>
    <w:rsid w:val="00220587"/>
    <w:rsid w:val="00224CFD"/>
    <w:rsid w:val="00226780"/>
    <w:rsid w:val="00227101"/>
    <w:rsid w:val="00254991"/>
    <w:rsid w:val="00256FC4"/>
    <w:rsid w:val="0026004D"/>
    <w:rsid w:val="00260A0A"/>
    <w:rsid w:val="00263BF6"/>
    <w:rsid w:val="002640DD"/>
    <w:rsid w:val="00265EAC"/>
    <w:rsid w:val="00266A34"/>
    <w:rsid w:val="00275D12"/>
    <w:rsid w:val="00276F0A"/>
    <w:rsid w:val="00284FEB"/>
    <w:rsid w:val="00285ACC"/>
    <w:rsid w:val="002860C4"/>
    <w:rsid w:val="002953B8"/>
    <w:rsid w:val="002A012D"/>
    <w:rsid w:val="002A2628"/>
    <w:rsid w:val="002A5536"/>
    <w:rsid w:val="002A7E72"/>
    <w:rsid w:val="002B0CDD"/>
    <w:rsid w:val="002B5741"/>
    <w:rsid w:val="002D6735"/>
    <w:rsid w:val="002D7064"/>
    <w:rsid w:val="002D7584"/>
    <w:rsid w:val="002E171C"/>
    <w:rsid w:val="002E472E"/>
    <w:rsid w:val="002E5558"/>
    <w:rsid w:val="002E5FBA"/>
    <w:rsid w:val="003005B6"/>
    <w:rsid w:val="00305409"/>
    <w:rsid w:val="003150F9"/>
    <w:rsid w:val="00316E9D"/>
    <w:rsid w:val="00324D26"/>
    <w:rsid w:val="0033787D"/>
    <w:rsid w:val="00350A7B"/>
    <w:rsid w:val="00352A40"/>
    <w:rsid w:val="0036035E"/>
    <w:rsid w:val="003609EF"/>
    <w:rsid w:val="0036231A"/>
    <w:rsid w:val="00367FF3"/>
    <w:rsid w:val="00371460"/>
    <w:rsid w:val="00374DD4"/>
    <w:rsid w:val="0038065E"/>
    <w:rsid w:val="00383710"/>
    <w:rsid w:val="0038573F"/>
    <w:rsid w:val="0039219B"/>
    <w:rsid w:val="00396C1D"/>
    <w:rsid w:val="003A48C9"/>
    <w:rsid w:val="003B6B1E"/>
    <w:rsid w:val="003C06B6"/>
    <w:rsid w:val="003C3848"/>
    <w:rsid w:val="003D1820"/>
    <w:rsid w:val="003E0A87"/>
    <w:rsid w:val="003E1A36"/>
    <w:rsid w:val="003E680A"/>
    <w:rsid w:val="003E787A"/>
    <w:rsid w:val="003F12E0"/>
    <w:rsid w:val="003F576A"/>
    <w:rsid w:val="00406574"/>
    <w:rsid w:val="00410371"/>
    <w:rsid w:val="004239BF"/>
    <w:rsid w:val="004242F1"/>
    <w:rsid w:val="00427C41"/>
    <w:rsid w:val="0043014A"/>
    <w:rsid w:val="004328BB"/>
    <w:rsid w:val="004410E8"/>
    <w:rsid w:val="0044651A"/>
    <w:rsid w:val="00447816"/>
    <w:rsid w:val="00450B08"/>
    <w:rsid w:val="00452282"/>
    <w:rsid w:val="00456897"/>
    <w:rsid w:val="00460D21"/>
    <w:rsid w:val="00460F33"/>
    <w:rsid w:val="004640E5"/>
    <w:rsid w:val="00466912"/>
    <w:rsid w:val="004746F2"/>
    <w:rsid w:val="0047655F"/>
    <w:rsid w:val="004816BA"/>
    <w:rsid w:val="00481EB0"/>
    <w:rsid w:val="004835BF"/>
    <w:rsid w:val="0048390C"/>
    <w:rsid w:val="004849B3"/>
    <w:rsid w:val="00484C93"/>
    <w:rsid w:val="004A5F38"/>
    <w:rsid w:val="004B0A41"/>
    <w:rsid w:val="004B337A"/>
    <w:rsid w:val="004B75B7"/>
    <w:rsid w:val="004C6DFB"/>
    <w:rsid w:val="004D290C"/>
    <w:rsid w:val="004D3FC2"/>
    <w:rsid w:val="004D69F5"/>
    <w:rsid w:val="004D7374"/>
    <w:rsid w:val="004F6E27"/>
    <w:rsid w:val="00510617"/>
    <w:rsid w:val="00512738"/>
    <w:rsid w:val="0051580D"/>
    <w:rsid w:val="005215E6"/>
    <w:rsid w:val="00521A9E"/>
    <w:rsid w:val="00527C5C"/>
    <w:rsid w:val="005345F5"/>
    <w:rsid w:val="00541B91"/>
    <w:rsid w:val="00547111"/>
    <w:rsid w:val="005505ED"/>
    <w:rsid w:val="00555909"/>
    <w:rsid w:val="005609CE"/>
    <w:rsid w:val="00561F76"/>
    <w:rsid w:val="005901E1"/>
    <w:rsid w:val="00592D2C"/>
    <w:rsid w:val="00592D74"/>
    <w:rsid w:val="005935CD"/>
    <w:rsid w:val="005B2B38"/>
    <w:rsid w:val="005B6CCF"/>
    <w:rsid w:val="005C4ADE"/>
    <w:rsid w:val="005D1105"/>
    <w:rsid w:val="005D3FC7"/>
    <w:rsid w:val="005E2C44"/>
    <w:rsid w:val="005E34B2"/>
    <w:rsid w:val="005F1244"/>
    <w:rsid w:val="005F44F3"/>
    <w:rsid w:val="005F46D5"/>
    <w:rsid w:val="005F522F"/>
    <w:rsid w:val="006004BF"/>
    <w:rsid w:val="0061099F"/>
    <w:rsid w:val="00621188"/>
    <w:rsid w:val="006257ED"/>
    <w:rsid w:val="0063751C"/>
    <w:rsid w:val="00637B41"/>
    <w:rsid w:val="00641CC6"/>
    <w:rsid w:val="00645411"/>
    <w:rsid w:val="00654B38"/>
    <w:rsid w:val="00657790"/>
    <w:rsid w:val="00661DA1"/>
    <w:rsid w:val="0066322A"/>
    <w:rsid w:val="00665C47"/>
    <w:rsid w:val="00670769"/>
    <w:rsid w:val="00685198"/>
    <w:rsid w:val="0069296C"/>
    <w:rsid w:val="00693DA7"/>
    <w:rsid w:val="00695808"/>
    <w:rsid w:val="00695D48"/>
    <w:rsid w:val="006A0C20"/>
    <w:rsid w:val="006A296E"/>
    <w:rsid w:val="006A6451"/>
    <w:rsid w:val="006B46FB"/>
    <w:rsid w:val="006B5EFC"/>
    <w:rsid w:val="006C0D2E"/>
    <w:rsid w:val="006C4977"/>
    <w:rsid w:val="006D333E"/>
    <w:rsid w:val="006D3CF4"/>
    <w:rsid w:val="006E0107"/>
    <w:rsid w:val="006E21FB"/>
    <w:rsid w:val="006E5640"/>
    <w:rsid w:val="006E70DC"/>
    <w:rsid w:val="006F0058"/>
    <w:rsid w:val="006F0205"/>
    <w:rsid w:val="006F18D1"/>
    <w:rsid w:val="006F428D"/>
    <w:rsid w:val="007152C7"/>
    <w:rsid w:val="007176FF"/>
    <w:rsid w:val="00724D4C"/>
    <w:rsid w:val="007328D4"/>
    <w:rsid w:val="00734009"/>
    <w:rsid w:val="00736EC5"/>
    <w:rsid w:val="00763F7E"/>
    <w:rsid w:val="00772AAB"/>
    <w:rsid w:val="00775B4E"/>
    <w:rsid w:val="00780C29"/>
    <w:rsid w:val="00792342"/>
    <w:rsid w:val="007977A8"/>
    <w:rsid w:val="007A1A53"/>
    <w:rsid w:val="007A5206"/>
    <w:rsid w:val="007A65D2"/>
    <w:rsid w:val="007B4009"/>
    <w:rsid w:val="007B45BB"/>
    <w:rsid w:val="007B512A"/>
    <w:rsid w:val="007C2097"/>
    <w:rsid w:val="007C34D8"/>
    <w:rsid w:val="007D6A07"/>
    <w:rsid w:val="007D6F1D"/>
    <w:rsid w:val="007D7700"/>
    <w:rsid w:val="007F14AD"/>
    <w:rsid w:val="007F37E2"/>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37C7F"/>
    <w:rsid w:val="008413F0"/>
    <w:rsid w:val="008625EE"/>
    <w:rsid w:val="008626E7"/>
    <w:rsid w:val="00867E71"/>
    <w:rsid w:val="00870EE7"/>
    <w:rsid w:val="00871465"/>
    <w:rsid w:val="00881864"/>
    <w:rsid w:val="008863B9"/>
    <w:rsid w:val="00887C5B"/>
    <w:rsid w:val="00894930"/>
    <w:rsid w:val="00894E6C"/>
    <w:rsid w:val="008A45A6"/>
    <w:rsid w:val="008A5861"/>
    <w:rsid w:val="008B4968"/>
    <w:rsid w:val="008B57F5"/>
    <w:rsid w:val="008C18EE"/>
    <w:rsid w:val="008C1F16"/>
    <w:rsid w:val="008D41D5"/>
    <w:rsid w:val="008E00E9"/>
    <w:rsid w:val="008E0EC0"/>
    <w:rsid w:val="008E413B"/>
    <w:rsid w:val="008F2975"/>
    <w:rsid w:val="008F3789"/>
    <w:rsid w:val="008F686C"/>
    <w:rsid w:val="009133D0"/>
    <w:rsid w:val="009148DE"/>
    <w:rsid w:val="009170AF"/>
    <w:rsid w:val="00921CBE"/>
    <w:rsid w:val="009259DB"/>
    <w:rsid w:val="00926265"/>
    <w:rsid w:val="00933A38"/>
    <w:rsid w:val="00933F9D"/>
    <w:rsid w:val="009343BD"/>
    <w:rsid w:val="0093458A"/>
    <w:rsid w:val="009350E4"/>
    <w:rsid w:val="00936236"/>
    <w:rsid w:val="0093792A"/>
    <w:rsid w:val="00941E30"/>
    <w:rsid w:val="00944EEE"/>
    <w:rsid w:val="00950BA9"/>
    <w:rsid w:val="00962191"/>
    <w:rsid w:val="0096344C"/>
    <w:rsid w:val="00964188"/>
    <w:rsid w:val="00965B61"/>
    <w:rsid w:val="00966023"/>
    <w:rsid w:val="009748D4"/>
    <w:rsid w:val="009777D9"/>
    <w:rsid w:val="009859BF"/>
    <w:rsid w:val="00991B88"/>
    <w:rsid w:val="00994787"/>
    <w:rsid w:val="009A0961"/>
    <w:rsid w:val="009A1A2C"/>
    <w:rsid w:val="009A320C"/>
    <w:rsid w:val="009A4ADE"/>
    <w:rsid w:val="009A5753"/>
    <w:rsid w:val="009A579D"/>
    <w:rsid w:val="009A5D8D"/>
    <w:rsid w:val="009A7B6D"/>
    <w:rsid w:val="009B0704"/>
    <w:rsid w:val="009B1140"/>
    <w:rsid w:val="009B11C6"/>
    <w:rsid w:val="009B1793"/>
    <w:rsid w:val="009B71BC"/>
    <w:rsid w:val="009C217D"/>
    <w:rsid w:val="009C219E"/>
    <w:rsid w:val="009C27C5"/>
    <w:rsid w:val="009C3A3E"/>
    <w:rsid w:val="009C7B1F"/>
    <w:rsid w:val="009D727D"/>
    <w:rsid w:val="009E3297"/>
    <w:rsid w:val="009E3489"/>
    <w:rsid w:val="009F6A4E"/>
    <w:rsid w:val="009F734F"/>
    <w:rsid w:val="00A01FAF"/>
    <w:rsid w:val="00A04C36"/>
    <w:rsid w:val="00A051F0"/>
    <w:rsid w:val="00A101B8"/>
    <w:rsid w:val="00A1127E"/>
    <w:rsid w:val="00A17DE3"/>
    <w:rsid w:val="00A20C01"/>
    <w:rsid w:val="00A217F7"/>
    <w:rsid w:val="00A246B6"/>
    <w:rsid w:val="00A2701A"/>
    <w:rsid w:val="00A270B7"/>
    <w:rsid w:val="00A33237"/>
    <w:rsid w:val="00A352AC"/>
    <w:rsid w:val="00A43AB3"/>
    <w:rsid w:val="00A44C32"/>
    <w:rsid w:val="00A4557F"/>
    <w:rsid w:val="00A47E70"/>
    <w:rsid w:val="00A50CF0"/>
    <w:rsid w:val="00A51BE5"/>
    <w:rsid w:val="00A54A1C"/>
    <w:rsid w:val="00A566DB"/>
    <w:rsid w:val="00A63C83"/>
    <w:rsid w:val="00A66EE7"/>
    <w:rsid w:val="00A67D1F"/>
    <w:rsid w:val="00A719CF"/>
    <w:rsid w:val="00A7671C"/>
    <w:rsid w:val="00A813CD"/>
    <w:rsid w:val="00A8483F"/>
    <w:rsid w:val="00A92541"/>
    <w:rsid w:val="00A94E8E"/>
    <w:rsid w:val="00AA23B0"/>
    <w:rsid w:val="00AA26BC"/>
    <w:rsid w:val="00AA2CBC"/>
    <w:rsid w:val="00AA3FA3"/>
    <w:rsid w:val="00AA56F6"/>
    <w:rsid w:val="00AA7643"/>
    <w:rsid w:val="00AB371E"/>
    <w:rsid w:val="00AB4B59"/>
    <w:rsid w:val="00AB637D"/>
    <w:rsid w:val="00AC1400"/>
    <w:rsid w:val="00AC3362"/>
    <w:rsid w:val="00AC4791"/>
    <w:rsid w:val="00AC5820"/>
    <w:rsid w:val="00AC6B7F"/>
    <w:rsid w:val="00AC6F47"/>
    <w:rsid w:val="00AD0602"/>
    <w:rsid w:val="00AD0B10"/>
    <w:rsid w:val="00AD1CD8"/>
    <w:rsid w:val="00AD757F"/>
    <w:rsid w:val="00AF333F"/>
    <w:rsid w:val="00AF7285"/>
    <w:rsid w:val="00B00EF9"/>
    <w:rsid w:val="00B04C88"/>
    <w:rsid w:val="00B14E6B"/>
    <w:rsid w:val="00B20C87"/>
    <w:rsid w:val="00B21BFB"/>
    <w:rsid w:val="00B2585D"/>
    <w:rsid w:val="00B258BB"/>
    <w:rsid w:val="00B4112A"/>
    <w:rsid w:val="00B413C5"/>
    <w:rsid w:val="00B50DB8"/>
    <w:rsid w:val="00B60505"/>
    <w:rsid w:val="00B67B97"/>
    <w:rsid w:val="00B735C8"/>
    <w:rsid w:val="00B8099D"/>
    <w:rsid w:val="00B84728"/>
    <w:rsid w:val="00B90C12"/>
    <w:rsid w:val="00B968C8"/>
    <w:rsid w:val="00BA2A47"/>
    <w:rsid w:val="00BA3EC5"/>
    <w:rsid w:val="00BA51D9"/>
    <w:rsid w:val="00BB5DFC"/>
    <w:rsid w:val="00BC2919"/>
    <w:rsid w:val="00BC40EB"/>
    <w:rsid w:val="00BC6FD4"/>
    <w:rsid w:val="00BD279D"/>
    <w:rsid w:val="00BD62C8"/>
    <w:rsid w:val="00BD6BB8"/>
    <w:rsid w:val="00BE79DF"/>
    <w:rsid w:val="00BF338A"/>
    <w:rsid w:val="00C064A2"/>
    <w:rsid w:val="00C06FDE"/>
    <w:rsid w:val="00C149B3"/>
    <w:rsid w:val="00C16B6C"/>
    <w:rsid w:val="00C17539"/>
    <w:rsid w:val="00C24BB6"/>
    <w:rsid w:val="00C24E23"/>
    <w:rsid w:val="00C25041"/>
    <w:rsid w:val="00C35180"/>
    <w:rsid w:val="00C360D9"/>
    <w:rsid w:val="00C375E6"/>
    <w:rsid w:val="00C42C36"/>
    <w:rsid w:val="00C42F43"/>
    <w:rsid w:val="00C43CE1"/>
    <w:rsid w:val="00C43DEA"/>
    <w:rsid w:val="00C52D24"/>
    <w:rsid w:val="00C53C67"/>
    <w:rsid w:val="00C5554D"/>
    <w:rsid w:val="00C61438"/>
    <w:rsid w:val="00C61E16"/>
    <w:rsid w:val="00C61FF7"/>
    <w:rsid w:val="00C65372"/>
    <w:rsid w:val="00C66BA2"/>
    <w:rsid w:val="00C81F74"/>
    <w:rsid w:val="00C8613E"/>
    <w:rsid w:val="00C9466F"/>
    <w:rsid w:val="00C95985"/>
    <w:rsid w:val="00CA59D5"/>
    <w:rsid w:val="00CA6AE0"/>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268A5"/>
    <w:rsid w:val="00D30358"/>
    <w:rsid w:val="00D31458"/>
    <w:rsid w:val="00D37133"/>
    <w:rsid w:val="00D4276F"/>
    <w:rsid w:val="00D43344"/>
    <w:rsid w:val="00D4473A"/>
    <w:rsid w:val="00D449D8"/>
    <w:rsid w:val="00D44C8A"/>
    <w:rsid w:val="00D45362"/>
    <w:rsid w:val="00D468E7"/>
    <w:rsid w:val="00D47C73"/>
    <w:rsid w:val="00D50255"/>
    <w:rsid w:val="00D5518A"/>
    <w:rsid w:val="00D6107C"/>
    <w:rsid w:val="00D62692"/>
    <w:rsid w:val="00D62822"/>
    <w:rsid w:val="00D66520"/>
    <w:rsid w:val="00D742F7"/>
    <w:rsid w:val="00D85C56"/>
    <w:rsid w:val="00D900F0"/>
    <w:rsid w:val="00D94B13"/>
    <w:rsid w:val="00D96CE0"/>
    <w:rsid w:val="00D97639"/>
    <w:rsid w:val="00DA30C9"/>
    <w:rsid w:val="00DB6D6E"/>
    <w:rsid w:val="00DC3419"/>
    <w:rsid w:val="00DC3F97"/>
    <w:rsid w:val="00DD1AA1"/>
    <w:rsid w:val="00DD1BB0"/>
    <w:rsid w:val="00DD422F"/>
    <w:rsid w:val="00DD5F70"/>
    <w:rsid w:val="00DE16B2"/>
    <w:rsid w:val="00DE34CF"/>
    <w:rsid w:val="00DE61D5"/>
    <w:rsid w:val="00DF7ACD"/>
    <w:rsid w:val="00E114D2"/>
    <w:rsid w:val="00E120DD"/>
    <w:rsid w:val="00E13F3D"/>
    <w:rsid w:val="00E14988"/>
    <w:rsid w:val="00E1737A"/>
    <w:rsid w:val="00E211A7"/>
    <w:rsid w:val="00E2324E"/>
    <w:rsid w:val="00E33BAF"/>
    <w:rsid w:val="00E34898"/>
    <w:rsid w:val="00E43408"/>
    <w:rsid w:val="00E43DE4"/>
    <w:rsid w:val="00E448CB"/>
    <w:rsid w:val="00E56B07"/>
    <w:rsid w:val="00E579BC"/>
    <w:rsid w:val="00E75739"/>
    <w:rsid w:val="00E91E50"/>
    <w:rsid w:val="00EA0813"/>
    <w:rsid w:val="00EA59C7"/>
    <w:rsid w:val="00EB09B7"/>
    <w:rsid w:val="00EC0B94"/>
    <w:rsid w:val="00ED1ED6"/>
    <w:rsid w:val="00EE4D53"/>
    <w:rsid w:val="00EE7D7C"/>
    <w:rsid w:val="00EF1854"/>
    <w:rsid w:val="00EF7FDC"/>
    <w:rsid w:val="00F00806"/>
    <w:rsid w:val="00F049C8"/>
    <w:rsid w:val="00F16BE9"/>
    <w:rsid w:val="00F25D98"/>
    <w:rsid w:val="00F27840"/>
    <w:rsid w:val="00F27EE7"/>
    <w:rsid w:val="00F300FB"/>
    <w:rsid w:val="00F318F1"/>
    <w:rsid w:val="00F43D89"/>
    <w:rsid w:val="00F440FB"/>
    <w:rsid w:val="00F509A7"/>
    <w:rsid w:val="00F55AF8"/>
    <w:rsid w:val="00F659F1"/>
    <w:rsid w:val="00F829F2"/>
    <w:rsid w:val="00F85586"/>
    <w:rsid w:val="00F941F6"/>
    <w:rsid w:val="00FA274A"/>
    <w:rsid w:val="00FB6386"/>
    <w:rsid w:val="00FC0E49"/>
    <w:rsid w:val="00FD3E4A"/>
    <w:rsid w:val="00FE1567"/>
    <w:rsid w:val="00FE3729"/>
    <w:rsid w:val="00FE6664"/>
    <w:rsid w:val="00FF4969"/>
    <w:rsid w:val="00FF574B"/>
    <w:rsid w:val="0C6F50BD"/>
    <w:rsid w:val="19305DF7"/>
    <w:rsid w:val="210C0014"/>
    <w:rsid w:val="30ED6150"/>
    <w:rsid w:val="35CA7444"/>
    <w:rsid w:val="3A935D24"/>
    <w:rsid w:val="45CB746D"/>
    <w:rsid w:val="5186346B"/>
    <w:rsid w:val="556D1556"/>
    <w:rsid w:val="75DD3181"/>
    <w:rsid w:val="7A580E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99" w:semiHidden="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4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5"/>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8"/>
    <w:qFormat/>
    <w:uiPriority w:val="0"/>
    <w:pPr>
      <w:ind w:left="1418" w:hanging="1418"/>
      <w:outlineLvl w:val="3"/>
    </w:pPr>
    <w:rPr>
      <w:sz w:val="24"/>
    </w:rPr>
  </w:style>
  <w:style w:type="paragraph" w:styleId="7">
    <w:name w:val="heading 5"/>
    <w:basedOn w:val="6"/>
    <w:next w:val="1"/>
    <w:link w:val="149"/>
    <w:qFormat/>
    <w:uiPriority w:val="0"/>
    <w:pPr>
      <w:ind w:left="1701" w:hanging="1701"/>
      <w:outlineLvl w:val="4"/>
    </w:pPr>
    <w:rPr>
      <w:sz w:val="22"/>
    </w:rPr>
  </w:style>
  <w:style w:type="paragraph" w:styleId="8">
    <w:name w:val="heading 6"/>
    <w:basedOn w:val="9"/>
    <w:next w:val="1"/>
    <w:link w:val="150"/>
    <w:qFormat/>
    <w:uiPriority w:val="0"/>
    <w:pPr>
      <w:outlineLvl w:val="5"/>
    </w:pPr>
  </w:style>
  <w:style w:type="paragraph" w:styleId="10">
    <w:name w:val="heading 7"/>
    <w:basedOn w:val="9"/>
    <w:next w:val="1"/>
    <w:link w:val="151"/>
    <w:qFormat/>
    <w:uiPriority w:val="0"/>
    <w:pPr>
      <w:outlineLvl w:val="6"/>
    </w:pPr>
  </w:style>
  <w:style w:type="paragraph" w:styleId="11">
    <w:name w:val="heading 8"/>
    <w:basedOn w:val="3"/>
    <w:next w:val="1"/>
    <w:link w:val="142"/>
    <w:qFormat/>
    <w:uiPriority w:val="0"/>
    <w:pPr>
      <w:ind w:left="0" w:firstLine="0"/>
      <w:outlineLvl w:val="7"/>
    </w:pPr>
  </w:style>
  <w:style w:type="paragraph" w:styleId="12">
    <w:name w:val="heading 9"/>
    <w:basedOn w:val="11"/>
    <w:next w:val="1"/>
    <w:link w:val="152"/>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4"/>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3"/>
    <w:qFormat/>
    <w:uiPriority w:val="0"/>
    <w:pPr>
      <w:spacing w:after="0"/>
    </w:pPr>
  </w:style>
  <w:style w:type="paragraph" w:styleId="33">
    <w:name w:val="Normal Indent"/>
    <w:basedOn w:val="1"/>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88"/>
    <w:qFormat/>
    <w:uiPriority w:val="0"/>
  </w:style>
  <w:style w:type="paragraph" w:styleId="42">
    <w:name w:val="Body Text 3"/>
    <w:basedOn w:val="1"/>
    <w:link w:val="162"/>
    <w:qFormat/>
    <w:uiPriority w:val="0"/>
    <w:pPr>
      <w:spacing w:after="120"/>
    </w:pPr>
    <w:rPr>
      <w:sz w:val="16"/>
      <w:szCs w:val="16"/>
    </w:rPr>
  </w:style>
  <w:style w:type="paragraph" w:styleId="43">
    <w:name w:val="Closing"/>
    <w:basedOn w:val="1"/>
    <w:link w:val="168"/>
    <w:qFormat/>
    <w:uiPriority w:val="0"/>
    <w:pPr>
      <w:spacing w:after="0"/>
      <w:ind w:left="4252"/>
    </w:pPr>
  </w:style>
  <w:style w:type="paragraph" w:styleId="44">
    <w:name w:val="Body Text"/>
    <w:basedOn w:val="1"/>
    <w:link w:val="160"/>
    <w:qFormat/>
    <w:uiPriority w:val="0"/>
    <w:pPr>
      <w:spacing w:after="120"/>
    </w:pPr>
  </w:style>
  <w:style w:type="paragraph" w:styleId="45">
    <w:name w:val="Body Text Indent"/>
    <w:basedOn w:val="1"/>
    <w:link w:val="16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7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85"/>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1"/>
    <w:qFormat/>
    <w:uiPriority w:val="0"/>
  </w:style>
  <w:style w:type="paragraph" w:styleId="57">
    <w:name w:val="Body Text Indent 2"/>
    <w:basedOn w:val="1"/>
    <w:link w:val="166"/>
    <w:qFormat/>
    <w:uiPriority w:val="0"/>
    <w:pPr>
      <w:spacing w:after="120" w:line="480" w:lineRule="auto"/>
      <w:ind w:left="283"/>
    </w:pPr>
  </w:style>
  <w:style w:type="paragraph" w:styleId="58">
    <w:name w:val="endnote text"/>
    <w:basedOn w:val="1"/>
    <w:link w:val="174"/>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54"/>
    <w:qFormat/>
    <w:uiPriority w:val="0"/>
    <w:pPr>
      <w:jc w:val="center"/>
    </w:pPr>
    <w:rPr>
      <w:i/>
    </w:rPr>
  </w:style>
  <w:style w:type="paragraph" w:styleId="62">
    <w:name w:val="header"/>
    <w:link w:val="153"/>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89"/>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9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uiPriority w:val="0"/>
    <w:pPr>
      <w:ind w:left="1418"/>
    </w:pPr>
  </w:style>
  <w:style w:type="paragraph" w:styleId="73">
    <w:name w:val="Body Text Indent 3"/>
    <w:basedOn w:val="1"/>
    <w:link w:val="167"/>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161"/>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77"/>
    <w:qFormat/>
    <w:uiPriority w:val="99"/>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19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63"/>
    <w:qFormat/>
    <w:uiPriority w:val="0"/>
    <w:pPr>
      <w:spacing w:after="180"/>
      <w:ind w:firstLine="360"/>
    </w:pPr>
  </w:style>
  <w:style w:type="paragraph" w:styleId="88">
    <w:name w:val="Body Text First Indent 2"/>
    <w:basedOn w:val="45"/>
    <w:link w:val="165"/>
    <w:qFormat/>
    <w:uiPriority w:val="0"/>
    <w:pPr>
      <w:spacing w:after="180"/>
      <w:ind w:left="360" w:firstLine="360"/>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page number"/>
    <w:basedOn w:val="91"/>
    <w:unhideWhenUsed/>
    <w:uiPriority w:val="0"/>
  </w:style>
  <w:style w:type="character" w:styleId="94">
    <w:name w:val="FollowedHyperlink"/>
    <w:qFormat/>
    <w:uiPriority w:val="0"/>
    <w:rPr>
      <w:color w:val="800080"/>
      <w:u w:val="single"/>
    </w:rPr>
  </w:style>
  <w:style w:type="character" w:styleId="95">
    <w:name w:val="Hyperlink"/>
    <w:qFormat/>
    <w:uiPriority w:val="99"/>
    <w:rPr>
      <w:color w:val="0000FF"/>
      <w:u w:val="single"/>
    </w:rPr>
  </w:style>
  <w:style w:type="character" w:styleId="96">
    <w:name w:val="HTML Code"/>
    <w:basedOn w:val="91"/>
    <w:unhideWhenUsed/>
    <w:uiPriority w:val="99"/>
    <w:rPr>
      <w:rFonts w:ascii="Courier New" w:hAnsi="Courier New" w:eastAsia="Times New Roman" w:cs="Courier New"/>
      <w:sz w:val="20"/>
      <w:szCs w:val="20"/>
    </w:rPr>
  </w:style>
  <w:style w:type="character" w:styleId="97">
    <w:name w:val="annotation reference"/>
    <w:qFormat/>
    <w:uiPriority w:val="0"/>
    <w:rPr>
      <w:sz w:val="16"/>
    </w:rPr>
  </w:style>
  <w:style w:type="character" w:styleId="98">
    <w:name w:val="footnote reference"/>
    <w:semiHidden/>
    <w:qFormat/>
    <w:uiPriority w:val="0"/>
    <w:rPr>
      <w:b/>
      <w:position w:val="6"/>
      <w:sz w:val="16"/>
    </w:rPr>
  </w:style>
  <w:style w:type="paragraph" w:customStyle="1" w:styleId="99">
    <w:name w:val="Editor's Note"/>
    <w:basedOn w:val="100"/>
    <w:link w:val="101"/>
    <w:qFormat/>
    <w:uiPriority w:val="0"/>
    <w:rPr>
      <w:color w:val="FF0000"/>
    </w:rPr>
  </w:style>
  <w:style w:type="paragraph" w:customStyle="1" w:styleId="100">
    <w:name w:val="NO"/>
    <w:basedOn w:val="1"/>
    <w:link w:val="137"/>
    <w:qFormat/>
    <w:uiPriority w:val="0"/>
    <w:pPr>
      <w:keepLines/>
      <w:ind w:left="1135" w:hanging="851"/>
    </w:pPr>
  </w:style>
  <w:style w:type="character" w:customStyle="1" w:styleId="101">
    <w:name w:val="Editor's Note Char"/>
    <w:link w:val="99"/>
    <w:qFormat/>
    <w:uiPriority w:val="0"/>
    <w:rPr>
      <w:rFonts w:ascii="Times New Roman" w:hAnsi="Times New Roman"/>
      <w:color w:val="FF0000"/>
      <w:lang w:val="en-GB" w:eastAsia="en-US"/>
    </w:rPr>
  </w:style>
  <w:style w:type="paragraph" w:customStyle="1" w:styleId="10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4">
    <w:name w:val="TT"/>
    <w:basedOn w:val="3"/>
    <w:next w:val="1"/>
    <w:qFormat/>
    <w:uiPriority w:val="0"/>
    <w:pPr>
      <w:outlineLvl w:val="9"/>
    </w:pPr>
  </w:style>
  <w:style w:type="paragraph" w:customStyle="1" w:styleId="105">
    <w:name w:val="TAH"/>
    <w:basedOn w:val="106"/>
    <w:link w:val="203"/>
    <w:qFormat/>
    <w:uiPriority w:val="0"/>
    <w:rPr>
      <w:b/>
    </w:rPr>
  </w:style>
  <w:style w:type="paragraph" w:customStyle="1" w:styleId="106">
    <w:name w:val="TAC"/>
    <w:basedOn w:val="107"/>
    <w:link w:val="202"/>
    <w:qFormat/>
    <w:uiPriority w:val="0"/>
    <w:pPr>
      <w:jc w:val="center"/>
    </w:pPr>
  </w:style>
  <w:style w:type="paragraph" w:customStyle="1" w:styleId="107">
    <w:name w:val="TAL"/>
    <w:basedOn w:val="1"/>
    <w:link w:val="143"/>
    <w:qFormat/>
    <w:uiPriority w:val="0"/>
    <w:pPr>
      <w:keepNext/>
      <w:keepLines/>
      <w:spacing w:after="0"/>
    </w:pPr>
    <w:rPr>
      <w:rFonts w:ascii="Arial" w:hAnsi="Arial"/>
      <w:sz w:val="18"/>
    </w:rPr>
  </w:style>
  <w:style w:type="paragraph" w:customStyle="1" w:styleId="108">
    <w:name w:val="TF"/>
    <w:basedOn w:val="109"/>
    <w:link w:val="194"/>
    <w:qFormat/>
    <w:uiPriority w:val="0"/>
    <w:pPr>
      <w:keepNext w:val="0"/>
      <w:spacing w:before="0" w:after="240"/>
    </w:pPr>
  </w:style>
  <w:style w:type="paragraph" w:customStyle="1" w:styleId="109">
    <w:name w:val="TH"/>
    <w:basedOn w:val="1"/>
    <w:link w:val="136"/>
    <w:qFormat/>
    <w:uiPriority w:val="0"/>
    <w:pPr>
      <w:keepNext/>
      <w:keepLines/>
      <w:spacing w:before="60"/>
      <w:jc w:val="center"/>
    </w:pPr>
    <w:rPr>
      <w:rFonts w:ascii="Arial" w:hAnsi="Arial"/>
      <w:b/>
    </w:rPr>
  </w:style>
  <w:style w:type="paragraph" w:customStyle="1" w:styleId="110">
    <w:name w:val="EX"/>
    <w:basedOn w:val="1"/>
    <w:link w:val="14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3">
    <w:name w:val="NW"/>
    <w:basedOn w:val="100"/>
    <w:qFormat/>
    <w:uiPriority w:val="0"/>
    <w:pPr>
      <w:spacing w:after="0"/>
    </w:pPr>
  </w:style>
  <w:style w:type="paragraph" w:customStyle="1" w:styleId="114">
    <w:name w:val="EW"/>
    <w:basedOn w:val="110"/>
    <w:link w:val="214"/>
    <w:qFormat/>
    <w:uiPriority w:val="0"/>
    <w:pPr>
      <w:spacing w:after="0"/>
    </w:pPr>
  </w:style>
  <w:style w:type="paragraph" w:customStyle="1" w:styleId="115">
    <w:name w:val="EQ"/>
    <w:basedOn w:val="1"/>
    <w:next w:val="1"/>
    <w:qFormat/>
    <w:uiPriority w:val="0"/>
    <w:pPr>
      <w:keepLines/>
      <w:tabs>
        <w:tab w:val="center" w:pos="4536"/>
        <w:tab w:val="right" w:pos="9072"/>
      </w:tabs>
    </w:pPr>
  </w:style>
  <w:style w:type="paragraph" w:customStyle="1" w:styleId="116">
    <w:name w:val="NF"/>
    <w:basedOn w:val="100"/>
    <w:qFormat/>
    <w:uiPriority w:val="0"/>
    <w:pPr>
      <w:keepNext/>
      <w:spacing w:after="0"/>
    </w:pPr>
    <w:rPr>
      <w:rFonts w:ascii="Arial" w:hAnsi="Arial"/>
      <w:sz w:val="18"/>
    </w:rPr>
  </w:style>
  <w:style w:type="paragraph" w:customStyle="1" w:styleId="11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8">
    <w:name w:val="TAR"/>
    <w:basedOn w:val="107"/>
    <w:qFormat/>
    <w:uiPriority w:val="0"/>
    <w:pPr>
      <w:jc w:val="right"/>
    </w:pPr>
  </w:style>
  <w:style w:type="paragraph" w:customStyle="1" w:styleId="119">
    <w:name w:val="TAN"/>
    <w:basedOn w:val="107"/>
    <w:link w:val="204"/>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7">
    <w:name w:val="B1"/>
    <w:basedOn w:val="24"/>
    <w:link w:val="138"/>
    <w:qFormat/>
    <w:uiPriority w:val="0"/>
  </w:style>
  <w:style w:type="paragraph" w:customStyle="1" w:styleId="128">
    <w:name w:val="B2"/>
    <w:basedOn w:val="14"/>
    <w:link w:val="139"/>
    <w:qFormat/>
    <w:uiPriority w:val="0"/>
  </w:style>
  <w:style w:type="paragraph" w:customStyle="1" w:styleId="129">
    <w:name w:val="B3"/>
    <w:basedOn w:val="13"/>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1"/>
    <w:qFormat/>
    <w:uiPriority w:val="0"/>
    <w:pPr>
      <w:framePr w:hRule="auto" w:y="852"/>
    </w:pPr>
    <w:rPr>
      <w:i w:val="0"/>
      <w:sz w:val="40"/>
    </w:rPr>
  </w:style>
  <w:style w:type="paragraph" w:customStyle="1" w:styleId="133">
    <w:name w:val="CR Cover Page"/>
    <w:qFormat/>
    <w:uiPriority w:val="0"/>
    <w:pPr>
      <w:spacing w:after="120"/>
    </w:pPr>
    <w:rPr>
      <w:rFonts w:ascii="Arial" w:hAnsi="Arial" w:eastAsia="Times New Roman" w:cs="Times New Roman"/>
      <w:lang w:val="en-GB" w:eastAsia="en-US" w:bidi="ar-SA"/>
    </w:rPr>
  </w:style>
  <w:style w:type="paragraph" w:customStyle="1" w:styleId="134">
    <w:name w:val="tdoc-header"/>
    <w:qFormat/>
    <w:uiPriority w:val="0"/>
    <w:rPr>
      <w:rFonts w:ascii="Arial" w:hAnsi="Arial" w:eastAsia="Times New Roman" w:cs="Times New Roman"/>
      <w:sz w:val="24"/>
      <w:lang w:val="en-GB" w:eastAsia="en-US" w:bidi="ar-SA"/>
    </w:rPr>
  </w:style>
  <w:style w:type="character" w:customStyle="1" w:styleId="135">
    <w:name w:val="Heading 2 Char"/>
    <w:basedOn w:val="91"/>
    <w:link w:val="4"/>
    <w:qFormat/>
    <w:uiPriority w:val="0"/>
    <w:rPr>
      <w:rFonts w:ascii="Arial" w:hAnsi="Arial"/>
      <w:sz w:val="32"/>
      <w:lang w:val="en-GB" w:eastAsia="en-US"/>
    </w:rPr>
  </w:style>
  <w:style w:type="character" w:customStyle="1" w:styleId="136">
    <w:name w:val="TH Char"/>
    <w:link w:val="109"/>
    <w:qFormat/>
    <w:uiPriority w:val="0"/>
    <w:rPr>
      <w:rFonts w:ascii="Arial" w:hAnsi="Arial"/>
      <w:b/>
      <w:lang w:val="en-GB" w:eastAsia="en-US"/>
    </w:rPr>
  </w:style>
  <w:style w:type="character" w:customStyle="1" w:styleId="137">
    <w:name w:val="NO Char"/>
    <w:link w:val="100"/>
    <w:qFormat/>
    <w:uiPriority w:val="0"/>
    <w:rPr>
      <w:rFonts w:ascii="Times New Roman" w:hAnsi="Times New Roman"/>
      <w:lang w:val="en-GB" w:eastAsia="en-US"/>
    </w:rPr>
  </w:style>
  <w:style w:type="character" w:customStyle="1" w:styleId="138">
    <w:name w:val="B1 Char1"/>
    <w:link w:val="127"/>
    <w:qFormat/>
    <w:uiPriority w:val="0"/>
    <w:rPr>
      <w:rFonts w:ascii="Times New Roman" w:hAnsi="Times New Roman"/>
      <w:lang w:val="en-GB" w:eastAsia="en-US"/>
    </w:rPr>
  </w:style>
  <w:style w:type="character" w:customStyle="1" w:styleId="139">
    <w:name w:val="B2 Char"/>
    <w:link w:val="128"/>
    <w:qFormat/>
    <w:uiPriority w:val="0"/>
    <w:rPr>
      <w:rFonts w:ascii="Times New Roman" w:hAnsi="Times New Roman"/>
      <w:lang w:val="en-GB" w:eastAsia="en-US"/>
    </w:rPr>
  </w:style>
  <w:style w:type="character" w:customStyle="1" w:styleId="140">
    <w:name w:val="Heading 1 Char"/>
    <w:basedOn w:val="91"/>
    <w:link w:val="3"/>
    <w:qFormat/>
    <w:uiPriority w:val="0"/>
    <w:rPr>
      <w:rFonts w:ascii="Arial" w:hAnsi="Arial"/>
      <w:sz w:val="36"/>
      <w:lang w:val="en-GB" w:eastAsia="en-US"/>
    </w:rPr>
  </w:style>
  <w:style w:type="character" w:customStyle="1" w:styleId="141">
    <w:name w:val="Heading 3 Char"/>
    <w:basedOn w:val="91"/>
    <w:link w:val="5"/>
    <w:qFormat/>
    <w:uiPriority w:val="0"/>
    <w:rPr>
      <w:rFonts w:ascii="Arial" w:hAnsi="Arial"/>
      <w:sz w:val="28"/>
      <w:lang w:val="en-GB" w:eastAsia="en-US"/>
    </w:rPr>
  </w:style>
  <w:style w:type="character" w:customStyle="1" w:styleId="142">
    <w:name w:val="Heading 8 Char"/>
    <w:basedOn w:val="91"/>
    <w:link w:val="11"/>
    <w:qFormat/>
    <w:uiPriority w:val="0"/>
    <w:rPr>
      <w:rFonts w:ascii="Arial" w:hAnsi="Arial"/>
      <w:sz w:val="36"/>
      <w:lang w:val="en-GB" w:eastAsia="en-US"/>
    </w:rPr>
  </w:style>
  <w:style w:type="character" w:customStyle="1" w:styleId="143">
    <w:name w:val="TAL Car"/>
    <w:link w:val="107"/>
    <w:qFormat/>
    <w:locked/>
    <w:uiPriority w:val="0"/>
    <w:rPr>
      <w:rFonts w:ascii="Arial" w:hAnsi="Arial"/>
      <w:sz w:val="18"/>
      <w:lang w:val="en-GB" w:eastAsia="en-US"/>
    </w:rPr>
  </w:style>
  <w:style w:type="character" w:customStyle="1" w:styleId="144">
    <w:name w:val="ui-provider"/>
    <w:basedOn w:val="91"/>
    <w:qFormat/>
    <w:uiPriority w:val="0"/>
  </w:style>
  <w:style w:type="paragraph" w:customStyle="1" w:styleId="145">
    <w:name w:val="Revision"/>
    <w:hidden/>
    <w:qFormat/>
    <w:uiPriority w:val="99"/>
    <w:rPr>
      <w:rFonts w:ascii="Times New Roman" w:hAnsi="Times New Roman" w:eastAsia="Times New Roman" w:cs="Times New Roman"/>
      <w:lang w:val="en-GB" w:eastAsia="en-US" w:bidi="ar-SA"/>
    </w:rPr>
  </w:style>
  <w:style w:type="character" w:customStyle="1" w:styleId="146">
    <w:name w:val="EX Char"/>
    <w:link w:val="110"/>
    <w:qFormat/>
    <w:locked/>
    <w:uiPriority w:val="0"/>
    <w:rPr>
      <w:rFonts w:ascii="Times New Roman" w:hAnsi="Times New Roman"/>
      <w:lang w:val="en-GB" w:eastAsia="en-US"/>
    </w:rPr>
  </w:style>
  <w:style w:type="character" w:customStyle="1" w:styleId="147">
    <w:name w:val="URL char"/>
    <w:qFormat/>
    <w:uiPriority w:val="1"/>
    <w:rPr>
      <w:rFonts w:ascii="Courier New" w:hAnsi="Courier New"/>
      <w:w w:val="90"/>
    </w:rPr>
  </w:style>
  <w:style w:type="character" w:customStyle="1" w:styleId="148">
    <w:name w:val="Heading 4 Char"/>
    <w:basedOn w:val="91"/>
    <w:link w:val="6"/>
    <w:qFormat/>
    <w:uiPriority w:val="0"/>
    <w:rPr>
      <w:rFonts w:ascii="Arial" w:hAnsi="Arial"/>
      <w:sz w:val="24"/>
      <w:lang w:val="en-GB" w:eastAsia="en-US"/>
    </w:rPr>
  </w:style>
  <w:style w:type="character" w:customStyle="1" w:styleId="149">
    <w:name w:val="Heading 5 Char"/>
    <w:basedOn w:val="91"/>
    <w:link w:val="7"/>
    <w:qFormat/>
    <w:uiPriority w:val="0"/>
    <w:rPr>
      <w:rFonts w:ascii="Arial" w:hAnsi="Arial"/>
      <w:sz w:val="22"/>
      <w:lang w:val="en-GB" w:eastAsia="en-US"/>
    </w:rPr>
  </w:style>
  <w:style w:type="character" w:customStyle="1" w:styleId="150">
    <w:name w:val="Heading 6 Char"/>
    <w:basedOn w:val="91"/>
    <w:link w:val="8"/>
    <w:qFormat/>
    <w:uiPriority w:val="0"/>
    <w:rPr>
      <w:rFonts w:ascii="Arial" w:hAnsi="Arial"/>
      <w:lang w:val="en-GB" w:eastAsia="en-US"/>
    </w:rPr>
  </w:style>
  <w:style w:type="character" w:customStyle="1" w:styleId="151">
    <w:name w:val="Heading 7 Char"/>
    <w:basedOn w:val="91"/>
    <w:link w:val="10"/>
    <w:qFormat/>
    <w:uiPriority w:val="0"/>
    <w:rPr>
      <w:rFonts w:ascii="Arial" w:hAnsi="Arial"/>
      <w:lang w:val="en-GB" w:eastAsia="en-US"/>
    </w:rPr>
  </w:style>
  <w:style w:type="character" w:customStyle="1" w:styleId="152">
    <w:name w:val="Heading 9 Char"/>
    <w:basedOn w:val="91"/>
    <w:link w:val="12"/>
    <w:qFormat/>
    <w:uiPriority w:val="0"/>
    <w:rPr>
      <w:rFonts w:ascii="Arial" w:hAnsi="Arial"/>
      <w:sz w:val="36"/>
      <w:lang w:val="en-GB" w:eastAsia="en-US"/>
    </w:rPr>
  </w:style>
  <w:style w:type="character" w:customStyle="1" w:styleId="153">
    <w:name w:val="Header Char"/>
    <w:basedOn w:val="91"/>
    <w:link w:val="62"/>
    <w:qFormat/>
    <w:uiPriority w:val="0"/>
    <w:rPr>
      <w:rFonts w:ascii="Arial" w:hAnsi="Arial"/>
      <w:b/>
      <w:sz w:val="18"/>
      <w:lang w:val="en-GB" w:eastAsia="en-US"/>
    </w:rPr>
  </w:style>
  <w:style w:type="character" w:customStyle="1" w:styleId="154">
    <w:name w:val="Footer Char"/>
    <w:basedOn w:val="91"/>
    <w:link w:val="61"/>
    <w:qFormat/>
    <w:uiPriority w:val="0"/>
    <w:rPr>
      <w:rFonts w:ascii="Arial" w:hAnsi="Arial"/>
      <w:b/>
      <w:i/>
      <w:sz w:val="18"/>
      <w:lang w:val="en-GB" w:eastAsia="en-US"/>
    </w:rPr>
  </w:style>
  <w:style w:type="paragraph" w:customStyle="1" w:styleId="155">
    <w:name w:val="TAJ"/>
    <w:basedOn w:val="109"/>
    <w:qFormat/>
    <w:uiPriority w:val="0"/>
  </w:style>
  <w:style w:type="paragraph" w:customStyle="1" w:styleId="156">
    <w:name w:val="Guidance"/>
    <w:basedOn w:val="1"/>
    <w:qFormat/>
    <w:uiPriority w:val="0"/>
    <w:rPr>
      <w:i/>
      <w:color w:val="0000FF"/>
    </w:rPr>
  </w:style>
  <w:style w:type="character" w:customStyle="1" w:styleId="157">
    <w:name w:val="Unresolved Mention"/>
    <w:semiHidden/>
    <w:unhideWhenUsed/>
    <w:qFormat/>
    <w:uiPriority w:val="99"/>
    <w:rPr>
      <w:color w:val="605E5C"/>
      <w:shd w:val="clear" w:color="auto" w:fill="E1DFDD"/>
    </w:rPr>
  </w:style>
  <w:style w:type="character" w:customStyle="1" w:styleId="158">
    <w:name w:val="Balloon Text Char"/>
    <w:basedOn w:val="91"/>
    <w:link w:val="60"/>
    <w:qFormat/>
    <w:uiPriority w:val="0"/>
    <w:rPr>
      <w:rFonts w:ascii="Tahoma" w:hAnsi="Tahoma" w:cs="Tahoma"/>
      <w:sz w:val="16"/>
      <w:szCs w:val="16"/>
      <w:lang w:val="en-GB" w:eastAsia="en-US"/>
    </w:rPr>
  </w:style>
  <w:style w:type="paragraph" w:customStyle="1" w:styleId="159">
    <w:name w:val="Bibliography"/>
    <w:basedOn w:val="1"/>
    <w:next w:val="1"/>
    <w:semiHidden/>
    <w:unhideWhenUsed/>
    <w:qFormat/>
    <w:uiPriority w:val="37"/>
  </w:style>
  <w:style w:type="character" w:customStyle="1" w:styleId="160">
    <w:name w:val="Body Text Char"/>
    <w:basedOn w:val="91"/>
    <w:link w:val="44"/>
    <w:qFormat/>
    <w:uiPriority w:val="0"/>
    <w:rPr>
      <w:rFonts w:ascii="Times New Roman" w:hAnsi="Times New Roman"/>
      <w:lang w:val="en-GB" w:eastAsia="en-US"/>
    </w:rPr>
  </w:style>
  <w:style w:type="character" w:customStyle="1" w:styleId="161">
    <w:name w:val="Body Text 2 Char"/>
    <w:basedOn w:val="91"/>
    <w:link w:val="78"/>
    <w:qFormat/>
    <w:uiPriority w:val="0"/>
    <w:rPr>
      <w:rFonts w:ascii="Times New Roman" w:hAnsi="Times New Roman"/>
      <w:lang w:val="en-GB" w:eastAsia="en-US"/>
    </w:rPr>
  </w:style>
  <w:style w:type="character" w:customStyle="1" w:styleId="162">
    <w:name w:val="Body Text 3 Char"/>
    <w:basedOn w:val="91"/>
    <w:link w:val="42"/>
    <w:qFormat/>
    <w:uiPriority w:val="0"/>
    <w:rPr>
      <w:rFonts w:ascii="Times New Roman" w:hAnsi="Times New Roman"/>
      <w:sz w:val="16"/>
      <w:szCs w:val="16"/>
      <w:lang w:val="en-GB" w:eastAsia="en-US"/>
    </w:rPr>
  </w:style>
  <w:style w:type="character" w:customStyle="1" w:styleId="163">
    <w:name w:val="Body Text First Indent Char"/>
    <w:basedOn w:val="160"/>
    <w:link w:val="87"/>
    <w:qFormat/>
    <w:uiPriority w:val="0"/>
    <w:rPr>
      <w:rFonts w:ascii="Times New Roman" w:hAnsi="Times New Roman"/>
      <w:lang w:val="en-GB" w:eastAsia="en-US"/>
    </w:rPr>
  </w:style>
  <w:style w:type="character" w:customStyle="1" w:styleId="164">
    <w:name w:val="Body Text Indent Char"/>
    <w:basedOn w:val="91"/>
    <w:link w:val="45"/>
    <w:qFormat/>
    <w:uiPriority w:val="0"/>
    <w:rPr>
      <w:rFonts w:ascii="Times New Roman" w:hAnsi="Times New Roman"/>
      <w:lang w:val="en-GB" w:eastAsia="en-US"/>
    </w:rPr>
  </w:style>
  <w:style w:type="character" w:customStyle="1" w:styleId="165">
    <w:name w:val="Body Text First Indent 2 Char"/>
    <w:basedOn w:val="164"/>
    <w:link w:val="88"/>
    <w:qFormat/>
    <w:uiPriority w:val="0"/>
    <w:rPr>
      <w:rFonts w:ascii="Times New Roman" w:hAnsi="Times New Roman"/>
      <w:lang w:val="en-GB" w:eastAsia="en-US"/>
    </w:rPr>
  </w:style>
  <w:style w:type="character" w:customStyle="1" w:styleId="166">
    <w:name w:val="Body Text Indent 2 Char"/>
    <w:basedOn w:val="91"/>
    <w:link w:val="57"/>
    <w:qFormat/>
    <w:uiPriority w:val="0"/>
    <w:rPr>
      <w:rFonts w:ascii="Times New Roman" w:hAnsi="Times New Roman"/>
      <w:lang w:val="en-GB" w:eastAsia="en-US"/>
    </w:rPr>
  </w:style>
  <w:style w:type="character" w:customStyle="1" w:styleId="167">
    <w:name w:val="Body Text Indent 3 Char"/>
    <w:basedOn w:val="91"/>
    <w:link w:val="73"/>
    <w:qFormat/>
    <w:uiPriority w:val="0"/>
    <w:rPr>
      <w:rFonts w:ascii="Times New Roman" w:hAnsi="Times New Roman"/>
      <w:sz w:val="16"/>
      <w:szCs w:val="16"/>
      <w:lang w:val="en-GB" w:eastAsia="en-US"/>
    </w:rPr>
  </w:style>
  <w:style w:type="character" w:customStyle="1" w:styleId="168">
    <w:name w:val="Closing Char"/>
    <w:basedOn w:val="91"/>
    <w:link w:val="43"/>
    <w:qFormat/>
    <w:uiPriority w:val="0"/>
    <w:rPr>
      <w:rFonts w:ascii="Times New Roman" w:hAnsi="Times New Roman"/>
      <w:lang w:val="en-GB" w:eastAsia="en-US"/>
    </w:rPr>
  </w:style>
  <w:style w:type="character" w:customStyle="1" w:styleId="169">
    <w:name w:val="Comment Text Char"/>
    <w:basedOn w:val="91"/>
    <w:link w:val="39"/>
    <w:qFormat/>
    <w:uiPriority w:val="0"/>
    <w:rPr>
      <w:rFonts w:ascii="Times New Roman" w:hAnsi="Times New Roman"/>
      <w:lang w:val="en-GB" w:eastAsia="en-US"/>
    </w:rPr>
  </w:style>
  <w:style w:type="character" w:customStyle="1" w:styleId="170">
    <w:name w:val="Comment Subject Char"/>
    <w:basedOn w:val="169"/>
    <w:link w:val="86"/>
    <w:qFormat/>
    <w:uiPriority w:val="0"/>
    <w:rPr>
      <w:rFonts w:ascii="Times New Roman" w:hAnsi="Times New Roman"/>
      <w:b/>
      <w:bCs/>
      <w:lang w:val="en-GB" w:eastAsia="en-US"/>
    </w:rPr>
  </w:style>
  <w:style w:type="character" w:customStyle="1" w:styleId="171">
    <w:name w:val="Date Char"/>
    <w:basedOn w:val="91"/>
    <w:link w:val="56"/>
    <w:qFormat/>
    <w:uiPriority w:val="0"/>
    <w:rPr>
      <w:rFonts w:ascii="Times New Roman" w:hAnsi="Times New Roman"/>
      <w:lang w:val="en-GB" w:eastAsia="en-US"/>
    </w:rPr>
  </w:style>
  <w:style w:type="character" w:customStyle="1" w:styleId="172">
    <w:name w:val="Document Map Char"/>
    <w:basedOn w:val="91"/>
    <w:link w:val="37"/>
    <w:qFormat/>
    <w:uiPriority w:val="0"/>
    <w:rPr>
      <w:rFonts w:ascii="Tahoma" w:hAnsi="Tahoma" w:cs="Tahoma"/>
      <w:shd w:val="clear" w:color="auto" w:fill="000080"/>
      <w:lang w:val="en-GB" w:eastAsia="en-US"/>
    </w:rPr>
  </w:style>
  <w:style w:type="character" w:customStyle="1" w:styleId="173">
    <w:name w:val="E-mail Signature Char"/>
    <w:basedOn w:val="91"/>
    <w:link w:val="32"/>
    <w:qFormat/>
    <w:uiPriority w:val="0"/>
    <w:rPr>
      <w:rFonts w:ascii="Times New Roman" w:hAnsi="Times New Roman"/>
      <w:lang w:val="en-GB" w:eastAsia="en-US"/>
    </w:rPr>
  </w:style>
  <w:style w:type="character" w:customStyle="1" w:styleId="174">
    <w:name w:val="Endnote Text Char"/>
    <w:basedOn w:val="91"/>
    <w:link w:val="58"/>
    <w:qFormat/>
    <w:uiPriority w:val="0"/>
    <w:rPr>
      <w:rFonts w:ascii="Times New Roman" w:hAnsi="Times New Roman"/>
      <w:lang w:val="en-GB" w:eastAsia="en-US"/>
    </w:rPr>
  </w:style>
  <w:style w:type="character" w:customStyle="1" w:styleId="175">
    <w:name w:val="Footnote Text Char"/>
    <w:basedOn w:val="91"/>
    <w:link w:val="70"/>
    <w:qFormat/>
    <w:uiPriority w:val="0"/>
    <w:rPr>
      <w:rFonts w:ascii="Times New Roman" w:hAnsi="Times New Roman"/>
      <w:sz w:val="16"/>
      <w:lang w:val="en-GB" w:eastAsia="en-US"/>
    </w:rPr>
  </w:style>
  <w:style w:type="character" w:customStyle="1" w:styleId="176">
    <w:name w:val="HTML Address Char"/>
    <w:basedOn w:val="91"/>
    <w:link w:val="49"/>
    <w:qFormat/>
    <w:uiPriority w:val="0"/>
    <w:rPr>
      <w:rFonts w:ascii="Times New Roman" w:hAnsi="Times New Roman"/>
      <w:i/>
      <w:iCs/>
      <w:lang w:val="en-GB" w:eastAsia="en-US"/>
    </w:rPr>
  </w:style>
  <w:style w:type="character" w:customStyle="1" w:styleId="177">
    <w:name w:val="HTML Preformatted Char"/>
    <w:basedOn w:val="91"/>
    <w:link w:val="81"/>
    <w:qFormat/>
    <w:uiPriority w:val="99"/>
    <w:rPr>
      <w:rFonts w:ascii="Consolas" w:hAnsi="Consolas"/>
      <w:lang w:val="en-GB" w:eastAsia="en-US"/>
    </w:rPr>
  </w:style>
  <w:style w:type="paragraph" w:styleId="178">
    <w:name w:val="Intense Quote"/>
    <w:basedOn w:val="1"/>
    <w:next w:val="1"/>
    <w:link w:val="17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79">
    <w:name w:val="Intense Quote Char"/>
    <w:basedOn w:val="91"/>
    <w:link w:val="17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80">
    <w:name w:val="List Paragraph"/>
    <w:basedOn w:val="1"/>
    <w:qFormat/>
    <w:uiPriority w:val="34"/>
    <w:pPr>
      <w:ind w:left="720"/>
      <w:contextualSpacing/>
    </w:pPr>
  </w:style>
  <w:style w:type="character" w:customStyle="1" w:styleId="181">
    <w:name w:val="Macro Text Char"/>
    <w:basedOn w:val="91"/>
    <w:link w:val="2"/>
    <w:qFormat/>
    <w:uiPriority w:val="0"/>
    <w:rPr>
      <w:rFonts w:ascii="Consolas" w:hAnsi="Consolas"/>
      <w:lang w:val="en-GB" w:eastAsia="en-US"/>
    </w:rPr>
  </w:style>
  <w:style w:type="character" w:customStyle="1" w:styleId="182">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3">
    <w:name w:val="No Spacing"/>
    <w:qFormat/>
    <w:uiPriority w:val="1"/>
    <w:rPr>
      <w:rFonts w:ascii="Times New Roman" w:hAnsi="Times New Roman" w:eastAsia="Times New Roman" w:cs="Times New Roman"/>
      <w:lang w:val="en-GB" w:eastAsia="en-US" w:bidi="ar-SA"/>
    </w:rPr>
  </w:style>
  <w:style w:type="character" w:customStyle="1" w:styleId="184">
    <w:name w:val="Note Heading Char"/>
    <w:basedOn w:val="91"/>
    <w:link w:val="26"/>
    <w:qFormat/>
    <w:uiPriority w:val="0"/>
    <w:rPr>
      <w:rFonts w:ascii="Times New Roman" w:hAnsi="Times New Roman"/>
      <w:lang w:val="en-GB" w:eastAsia="en-US"/>
    </w:rPr>
  </w:style>
  <w:style w:type="character" w:customStyle="1" w:styleId="185">
    <w:name w:val="Plain Text Char"/>
    <w:basedOn w:val="91"/>
    <w:link w:val="51"/>
    <w:qFormat/>
    <w:uiPriority w:val="0"/>
    <w:rPr>
      <w:rFonts w:ascii="Consolas" w:hAnsi="Consolas"/>
      <w:sz w:val="21"/>
      <w:szCs w:val="21"/>
      <w:lang w:val="en-GB" w:eastAsia="en-US"/>
    </w:rPr>
  </w:style>
  <w:style w:type="paragraph" w:styleId="186">
    <w:name w:val="Quote"/>
    <w:basedOn w:val="1"/>
    <w:next w:val="1"/>
    <w:link w:val="18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7">
    <w:name w:val="Quote Char"/>
    <w:basedOn w:val="91"/>
    <w:link w:val="18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88">
    <w:name w:val="Salutation Char"/>
    <w:basedOn w:val="91"/>
    <w:link w:val="41"/>
    <w:qFormat/>
    <w:uiPriority w:val="0"/>
    <w:rPr>
      <w:rFonts w:ascii="Times New Roman" w:hAnsi="Times New Roman"/>
      <w:lang w:val="en-GB" w:eastAsia="en-US"/>
    </w:rPr>
  </w:style>
  <w:style w:type="character" w:customStyle="1" w:styleId="189">
    <w:name w:val="Signature Char"/>
    <w:basedOn w:val="91"/>
    <w:link w:val="64"/>
    <w:qFormat/>
    <w:uiPriority w:val="0"/>
    <w:rPr>
      <w:rFonts w:ascii="Times New Roman" w:hAnsi="Times New Roman"/>
      <w:lang w:val="en-GB" w:eastAsia="en-US"/>
    </w:rPr>
  </w:style>
  <w:style w:type="character" w:customStyle="1" w:styleId="190">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
    <w:name w:val="Title Char"/>
    <w:basedOn w:val="91"/>
    <w:link w:val="85"/>
    <w:uiPriority w:val="0"/>
    <w:rPr>
      <w:rFonts w:asciiTheme="majorHAnsi" w:hAnsiTheme="majorHAnsi" w:eastAsiaTheme="majorEastAsia" w:cstheme="majorBidi"/>
      <w:spacing w:val="-10"/>
      <w:kern w:val="28"/>
      <w:sz w:val="56"/>
      <w:szCs w:val="56"/>
      <w:lang w:val="en-GB" w:eastAsia="en-US"/>
    </w:rPr>
  </w:style>
  <w:style w:type="paragraph" w:customStyle="1" w:styleId="19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93">
    <w:name w:val="NO Zchn"/>
    <w:qFormat/>
    <w:uiPriority w:val="0"/>
    <w:rPr>
      <w:lang w:eastAsia="en-US"/>
    </w:rPr>
  </w:style>
  <w:style w:type="character" w:customStyle="1" w:styleId="194">
    <w:name w:val="TF Char"/>
    <w:link w:val="108"/>
    <w:qFormat/>
    <w:uiPriority w:val="0"/>
    <w:rPr>
      <w:rFonts w:ascii="Arial" w:hAnsi="Arial"/>
      <w:b/>
      <w:lang w:val="en-GB" w:eastAsia="en-US"/>
    </w:rPr>
  </w:style>
  <w:style w:type="character" w:customStyle="1" w:styleId="195">
    <w:name w:val="HTTP Method"/>
    <w:qFormat/>
    <w:uiPriority w:val="1"/>
    <w:rPr>
      <w:rFonts w:ascii="Courier New" w:hAnsi="Courier New"/>
      <w:sz w:val="18"/>
    </w:rPr>
  </w:style>
  <w:style w:type="character" w:customStyle="1" w:styleId="196">
    <w:name w:val="HTTP Header"/>
    <w:qFormat/>
    <w:uiPriority w:val="1"/>
    <w:rPr>
      <w:rFonts w:ascii="Courier New" w:hAnsi="Courier New"/>
      <w:spacing w:val="-5"/>
      <w:sz w:val="18"/>
    </w:rPr>
  </w:style>
  <w:style w:type="character" w:customStyle="1" w:styleId="197">
    <w:name w:val="Code (char)"/>
    <w:qFormat/>
    <w:uiPriority w:val="1"/>
    <w:rPr>
      <w:rFonts w:ascii="Arial" w:hAnsi="Arial"/>
      <w:i/>
      <w:sz w:val="18"/>
      <w:shd w:val="clear" w:color="auto" w:fill="auto"/>
      <w:lang w:val="en-US"/>
    </w:rPr>
  </w:style>
  <w:style w:type="character" w:customStyle="1" w:styleId="198">
    <w:name w:val="HTTP Response"/>
    <w:qFormat/>
    <w:uiPriority w:val="1"/>
    <w:rPr>
      <w:rFonts w:ascii="Arial" w:hAnsi="Arial" w:cs="Courier New"/>
      <w:i/>
      <w:sz w:val="18"/>
      <w:lang w:val="en-US"/>
    </w:rPr>
  </w:style>
  <w:style w:type="paragraph" w:customStyle="1" w:styleId="199">
    <w:name w:val="URL display"/>
    <w:basedOn w:val="1"/>
    <w:qFormat/>
    <w:uiPriority w:val="0"/>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200">
    <w:name w:val="URL (char)"/>
    <w:qFormat/>
    <w:uiPriority w:val="1"/>
    <w:rPr>
      <w:rFonts w:hint="default" w:ascii="Courier New" w:hAnsi="Courier New" w:cs="Courier New"/>
      <w:w w:val="90"/>
    </w:rPr>
  </w:style>
  <w:style w:type="character" w:customStyle="1" w:styleId="201">
    <w:name w:val="TAL Char"/>
    <w:qFormat/>
    <w:uiPriority w:val="0"/>
    <w:rPr>
      <w:rFonts w:ascii="Arial" w:hAnsi="Arial"/>
      <w:sz w:val="18"/>
      <w:lang w:eastAsia="en-US"/>
    </w:rPr>
  </w:style>
  <w:style w:type="character" w:customStyle="1" w:styleId="202">
    <w:name w:val="TAC Char"/>
    <w:link w:val="106"/>
    <w:qFormat/>
    <w:uiPriority w:val="0"/>
    <w:rPr>
      <w:rFonts w:ascii="Arial" w:hAnsi="Arial"/>
      <w:sz w:val="18"/>
      <w:lang w:val="en-GB" w:eastAsia="en-US"/>
    </w:rPr>
  </w:style>
  <w:style w:type="character" w:customStyle="1" w:styleId="203">
    <w:name w:val="TAH Char"/>
    <w:link w:val="105"/>
    <w:qFormat/>
    <w:uiPriority w:val="0"/>
    <w:rPr>
      <w:rFonts w:ascii="Arial" w:hAnsi="Arial"/>
      <w:b/>
      <w:sz w:val="18"/>
      <w:lang w:val="en-GB" w:eastAsia="en-US"/>
    </w:rPr>
  </w:style>
  <w:style w:type="character" w:customStyle="1" w:styleId="204">
    <w:name w:val="TAN Char"/>
    <w:link w:val="119"/>
    <w:qFormat/>
    <w:uiPriority w:val="0"/>
    <w:rPr>
      <w:rFonts w:ascii="Arial" w:hAnsi="Arial"/>
      <w:sz w:val="18"/>
      <w:lang w:val="en-GB" w:eastAsia="en-US"/>
    </w:rPr>
  </w:style>
  <w:style w:type="paragraph" w:customStyle="1" w:styleId="205">
    <w:name w:val="TAL continuation"/>
    <w:basedOn w:val="107"/>
    <w:link w:val="208"/>
    <w:qFormat/>
    <w:uiPriority w:val="0"/>
    <w:pPr>
      <w:keepNext w:val="0"/>
      <w:overflowPunct w:val="0"/>
      <w:autoSpaceDE w:val="0"/>
      <w:autoSpaceDN w:val="0"/>
      <w:adjustRightInd w:val="0"/>
      <w:spacing w:before="20" w:beforeLines="20"/>
      <w:textAlignment w:val="baseline"/>
    </w:pPr>
  </w:style>
  <w:style w:type="character" w:customStyle="1" w:styleId="206">
    <w:name w:val="inner-object"/>
    <w:uiPriority w:val="0"/>
  </w:style>
  <w:style w:type="character" w:customStyle="1" w:styleId="207">
    <w:name w:val="Data type (char)"/>
    <w:basedOn w:val="91"/>
    <w:qFormat/>
    <w:uiPriority w:val="1"/>
    <w:rPr>
      <w:rFonts w:ascii="Courier New" w:hAnsi="Courier New"/>
      <w:w w:val="90"/>
      <w:lang w:val="en-US"/>
    </w:rPr>
  </w:style>
  <w:style w:type="character" w:customStyle="1" w:styleId="208">
    <w:name w:val="TAL continuation Char"/>
    <w:basedOn w:val="201"/>
    <w:link w:val="205"/>
    <w:qFormat/>
    <w:uiPriority w:val="0"/>
    <w:rPr>
      <w:rFonts w:ascii="Arial" w:hAnsi="Arial"/>
      <w:sz w:val="18"/>
      <w:lang w:val="en-GB" w:eastAsia="en-US"/>
    </w:rPr>
  </w:style>
  <w:style w:type="character" w:customStyle="1" w:styleId="209">
    <w:name w:val="B1 Char"/>
    <w:qFormat/>
    <w:locked/>
    <w:uiPriority w:val="0"/>
    <w:rPr>
      <w:rFonts w:ascii="Times New Roman" w:hAnsi="Times New Roman"/>
      <w:lang w:val="en-GB" w:eastAsia="en-US"/>
    </w:rPr>
  </w:style>
  <w:style w:type="paragraph" w:customStyle="1" w:styleId="210">
    <w:name w:val="Data Type"/>
    <w:basedOn w:val="107"/>
    <w:qFormat/>
    <w:uiPriority w:val="0"/>
    <w:pPr>
      <w:overflowPunct w:val="0"/>
      <w:autoSpaceDE w:val="0"/>
      <w:autoSpaceDN w:val="0"/>
      <w:adjustRightInd w:val="0"/>
      <w:textAlignment w:val="baseline"/>
    </w:pPr>
    <w:rPr>
      <w:rFonts w:ascii="Courier New" w:hAnsi="Courier New" w:cs="Courier New"/>
      <w:w w:val="90"/>
    </w:rPr>
  </w:style>
  <w:style w:type="paragraph" w:customStyle="1" w:styleId="211">
    <w:name w:val="Normal+italics"/>
    <w:basedOn w:val="1"/>
    <w:qFormat/>
    <w:uiPriority w:val="0"/>
    <w:pPr>
      <w:keepNext/>
      <w:overflowPunct w:val="0"/>
      <w:autoSpaceDE w:val="0"/>
      <w:autoSpaceDN w:val="0"/>
      <w:adjustRightInd w:val="0"/>
      <w:textAlignment w:val="baseline"/>
    </w:pPr>
    <w:rPr>
      <w:rFonts w:cs="Arial"/>
      <w:iCs/>
    </w:rPr>
  </w:style>
  <w:style w:type="table" w:customStyle="1" w:styleId="212">
    <w:name w:val="ETSI table style"/>
    <w:basedOn w:val="89"/>
    <w:qFormat/>
    <w:uiPriority w:val="99"/>
    <w:rPr>
      <w:rFonts w:ascii="Times New Roman" w:hAnsi="Times New Roman"/>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13">
    <w:name w:val="TAH Car"/>
    <w:qFormat/>
    <w:locked/>
    <w:uiPriority w:val="0"/>
    <w:rPr>
      <w:rFonts w:ascii="Arial" w:hAnsi="Arial"/>
      <w:b/>
      <w:sz w:val="18"/>
      <w:lang w:val="en-GB" w:eastAsia="en-US"/>
    </w:rPr>
  </w:style>
  <w:style w:type="character" w:customStyle="1" w:styleId="214">
    <w:name w:val="EW Char"/>
    <w:link w:val="114"/>
    <w:qFormat/>
    <w:locked/>
    <w:uiPriority w:val="0"/>
    <w:rPr>
      <w:rFonts w:ascii="Times New Roman" w:hAnsi="Times New Roman"/>
      <w:lang w:val="en-GB" w:eastAsia="en-US"/>
    </w:rPr>
  </w:style>
  <w:style w:type="paragraph" w:customStyle="1" w:styleId="215">
    <w:name w:val="Default"/>
    <w:qForma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16">
    <w:name w:val="Code"/>
    <w:qFormat/>
    <w:uiPriority w:val="1"/>
    <w:rPr>
      <w:rFonts w:ascii="Arial" w:hAnsi="Arial"/>
      <w:i/>
      <w:sz w:val="18"/>
      <w:shd w:val="clear" w:color="auto" w:fill="auto"/>
    </w:rPr>
  </w:style>
  <w:style w:type="character" w:customStyle="1" w:styleId="217">
    <w:name w:val="Code Method"/>
    <w:basedOn w:val="91"/>
    <w:qFormat/>
    <w:uiPriority w:val="1"/>
    <w:rPr>
      <w:rFonts w:hint="default" w:ascii="Courier New" w:hAnsi="Courier New" w:cs="Courier New"/>
      <w:w w:val="90"/>
    </w:rPr>
  </w:style>
  <w:style w:type="paragraph" w:customStyle="1" w:styleId="218">
    <w:name w:val="code"/>
    <w:basedOn w:val="1"/>
    <w:next w:val="43"/>
    <w:qFormat/>
    <w:uiPriority w:val="0"/>
    <w:pPr>
      <w:keepLines/>
      <w:widowControl w:val="0"/>
      <w:spacing w:after="240" w:line="240" w:lineRule="atLeast"/>
      <w:ind w:left="720"/>
    </w:pPr>
    <w:rPr>
      <w:rFonts w:ascii="Courier" w:hAnsi="Courier" w:eastAsia="宋体"/>
      <w:sz w:val="22"/>
    </w:rPr>
  </w:style>
  <w:style w:type="character" w:customStyle="1" w:styleId="219">
    <w:name w:val="Unresolved Mention1"/>
    <w:semiHidden/>
    <w:unhideWhenUsed/>
    <w:qFormat/>
    <w:uiPriority w:val="99"/>
    <w:rPr>
      <w:color w:val="605E5C"/>
      <w:shd w:val="clear" w:color="auto" w:fill="E1DFDD"/>
    </w:rPr>
  </w:style>
  <w:style w:type="paragraph" w:customStyle="1" w:styleId="220">
    <w:name w:val="Revision1"/>
    <w:hidden/>
    <w:unhideWhenUsed/>
    <w:qFormat/>
    <w:uiPriority w:val="99"/>
    <w:rPr>
      <w:rFonts w:ascii="Times New Roman" w:hAnsi="Times New Roman" w:eastAsia="Times New Roman" w:cs="Times New Roman"/>
      <w:lang w:val="en-GB" w:eastAsia="en-US" w:bidi="ar-SA"/>
    </w:rPr>
  </w:style>
  <w:style w:type="paragraph" w:customStyle="1" w:styleId="221">
    <w:name w:val="Revision2"/>
    <w:hidden/>
    <w:unhideWhenUsed/>
    <w:qFormat/>
    <w:uiPriority w:val="99"/>
    <w:rPr>
      <w:rFonts w:ascii="Times New Roman" w:hAnsi="Times New Roman" w:eastAsia="Times New Roman" w:cs="Times New Roman"/>
      <w:lang w:val="en-GB" w:eastAsia="en-US" w:bidi="ar-SA"/>
    </w:rPr>
  </w:style>
  <w:style w:type="character" w:customStyle="1" w:styleId="222">
    <w:name w:val="Unresolved Mention2"/>
    <w:basedOn w:val="9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3712</Words>
  <Characters>27347</Characters>
  <Lines>227</Lines>
  <Paragraphs>61</Paragraphs>
  <TotalTime>0</TotalTime>
  <ScaleCrop>false</ScaleCrop>
  <LinksUpToDate>false</LinksUpToDate>
  <CharactersWithSpaces>30998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2024-11-21T23:48:00Z</dcterms:created>
  <dc:creator>Michael Sanders, John M Meredith</dc:creator>
  <cp:lastModifiedBy>xujiayi</cp:lastModifiedBy>
  <cp:lastPrinted>2411-12-31T08:00:00Z</cp:lastPrinted>
  <dcterms:modified xsi:type="dcterms:W3CDTF">2025-01-13T10:28:30Z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Video SWG post 129-e</vt:lpwstr>
  </property>
  <property fmtid="{D5CDD505-2E9C-101B-9397-08002B2CF9AE}" pid="5" name="Location">
    <vt:lpwstr>Orlando</vt:lpwstr>
  </property>
  <property fmtid="{D5CDD505-2E9C-101B-9397-08002B2CF9AE}" pid="6" name="Country">
    <vt:lpwstr> FL, United States</vt:lpwstr>
  </property>
  <property fmtid="{D5CDD505-2E9C-101B-9397-08002B2CF9AE}" pid="7" name="StartDate">
    <vt:lpwstr>18</vt:lpwstr>
  </property>
  <property fmtid="{D5CDD505-2E9C-101B-9397-08002B2CF9AE}" pid="8" name="EndDate">
    <vt:lpwstr>22 Nov 2024</vt:lpwstr>
  </property>
  <property fmtid="{D5CDD505-2E9C-101B-9397-08002B2CF9AE}" pid="9" name="Tdoc#">
    <vt:lpwstr>S4-242193</vt:lpwstr>
  </property>
  <property fmtid="{D5CDD505-2E9C-101B-9397-08002B2CF9AE}" pid="10" name="Spec#">
    <vt:lpwstr>26.956</vt:lpwstr>
  </property>
  <property fmtid="{D5CDD505-2E9C-101B-9397-08002B2CF9AE}" pid="11" name="Cr#">
    <vt:lpwstr>pseudo</vt:lpwstr>
  </property>
  <property fmtid="{D5CDD505-2E9C-101B-9397-08002B2CF9AE}" pid="12" name="Revision">
    <vt:lpwstr>-</vt:lpwstr>
  </property>
  <property fmtid="{D5CDD505-2E9C-101B-9397-08002B2CF9AE}" pid="13" name="Version">
    <vt:lpwstr>0.1.1</vt:lpwstr>
  </property>
  <property fmtid="{D5CDD505-2E9C-101B-9397-08002B2CF9AE}" pid="14" name="CrTitle">
    <vt:lpwstr>[FS_Beyond2D] Updates to Stereoscopic Representation Formats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FS_Beyond2D</vt:lpwstr>
  </property>
  <property fmtid="{D5CDD505-2E9C-101B-9397-08002B2CF9AE}" pid="18" name="Cat">
    <vt:lpwstr>B</vt:lpwstr>
  </property>
  <property fmtid="{D5CDD505-2E9C-101B-9397-08002B2CF9AE}" pid="19" name="ResDate">
    <vt:lpwstr>2024-11-21</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2024-11-20T18:14:22Z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df4fe914-c2b1-477b-a1f9-44dc2f421c47</vt:lpwstr>
  </property>
  <property fmtid="{D5CDD505-2E9C-101B-9397-08002B2CF9AE}" pid="27" name="MSIP_Label_4d2f777e-4347-4fc6-823a-b44ab313546a_ContentBits">
    <vt:lpwstr>0</vt:lpwstr>
  </property>
  <property fmtid="{D5CDD505-2E9C-101B-9397-08002B2CF9AE}" pid="28" name="KSOProductBuildVer">
    <vt:lpwstr>2052-12.8.2.18205</vt:lpwstr>
  </property>
  <property fmtid="{D5CDD505-2E9C-101B-9397-08002B2CF9AE}" pid="29" name="ICV">
    <vt:lpwstr>67B690404CFA4D0DB08FF3285360C6F2_12</vt:lpwstr>
  </property>
</Properties>
</file>